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</w:rPr>
      </w:pPr>
      <w:r>
        <w:rPr>
          <w:rFonts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书面委托书</w:t>
      </w:r>
    </w:p>
    <w:p>
      <w:pPr>
        <w:spacing w:line="70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歙县教育局：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)代为办理2022年度歙县中小学新任教师公开招聘现场资格复审工作，由此产生的一切责任和后果由我本人承担,与贵单位无关。</w:t>
      </w:r>
    </w:p>
    <w:p>
      <w:pPr>
        <w:spacing w:line="700" w:lineRule="exact"/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（授权有限期:   年   月   日——    年   月   日）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特此申明。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时间：     年   月   日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ODQ0MDMwZjRkMTNkNjY2ZDUzNWZjZjkxMzk1MTUifQ=="/>
  </w:docVars>
  <w:rsids>
    <w:rsidRoot w:val="1D0D7D71"/>
    <w:rsid w:val="1D0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2022-08-01T08:18:00Z</dcterms:created>
  <dc:creator>王政善</dc:creator>
  <cp:lastModifiedBy>王政善</cp:lastModifiedBy>
  <dcterms:modified xsi:type="dcterms:W3CDTF">2022-08-01T08:18:40Z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998DD5F4A8BE46A6A0697CF5D0C5E9D4</vt:lpwstr>
  </property>
</Properties>
</file>