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考生个人健康监测表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姓名（正楷手写）：</w:t>
      </w:r>
      <w:r>
        <w:rPr>
          <w:rFonts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                                      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身份证号码：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                                    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准考证号码：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 xml:space="preserve">                                                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联系电话：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u w:val="single"/>
          <w:bdr w:val="none" w:color="auto" w:sz="0" w:space="0"/>
          <w:shd w:val="clear" w:fill="FFFFFF"/>
        </w:rPr>
        <w:t>                                       </w:t>
      </w:r>
      <w:r>
        <w:rPr>
          <w:rFonts w:hint="default" w:ascii="Calibri" w:hAnsi="Calibri" w:eastAsia="微软雅黑" w:cs="Calibri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 xml:space="preserve">     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915"/>
        <w:gridCol w:w="2137"/>
        <w:gridCol w:w="1419"/>
        <w:gridCol w:w="722"/>
        <w:gridCol w:w="1920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Header/>
          <w:jc w:val="center"/>
        </w:trPr>
        <w:tc>
          <w:tcPr>
            <w:tcW w:w="901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454" w:type="pct"/>
            <w:gridSpan w:val="2"/>
            <w:vMerge w:val="restart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健康信息</w:t>
            </w:r>
          </w:p>
        </w:tc>
        <w:tc>
          <w:tcPr>
            <w:tcW w:w="1935" w:type="pct"/>
            <w:gridSpan w:val="3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行程记录</w:t>
            </w:r>
          </w:p>
        </w:tc>
        <w:tc>
          <w:tcPr>
            <w:tcW w:w="709" w:type="pct"/>
            <w:vMerge w:val="restart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14天内是否与确诊病例接触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Header/>
          <w:jc w:val="center"/>
        </w:trPr>
        <w:tc>
          <w:tcPr>
            <w:tcW w:w="901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4" w:type="pct"/>
            <w:gridSpan w:val="2"/>
            <w:vMerge w:val="continue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是否离开过广东省</w:t>
            </w:r>
          </w:p>
        </w:tc>
        <w:tc>
          <w:tcPr>
            <w:tcW w:w="1259" w:type="pct"/>
            <w:gridSpan w:val="2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是否去过疫情高、中风险及重点地区</w:t>
            </w:r>
          </w:p>
        </w:tc>
        <w:tc>
          <w:tcPr>
            <w:tcW w:w="709" w:type="pct"/>
            <w:vMerge w:val="continue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2022年6月23日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2022年6月24日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2022年6月25日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2022年6月26日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2022年6月27日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2022年6月28日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2022年6月29日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2022年6月30日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2022年7月1日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2022年7月2日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2022年7月3日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2022年7月4日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2022年7月5日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2022年7月6日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2022年7月7日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2022年7月8日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2022年7月9日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1" w:type="pc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2022年7月10日</w:t>
            </w:r>
          </w:p>
        </w:tc>
        <w:tc>
          <w:tcPr>
            <w:tcW w:w="43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□正常</w:t>
            </w:r>
          </w:p>
        </w:tc>
        <w:tc>
          <w:tcPr>
            <w:tcW w:w="1018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□异常；具体情况：</w:t>
            </w:r>
          </w:p>
        </w:tc>
        <w:tc>
          <w:tcPr>
            <w:tcW w:w="676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  <w:tc>
          <w:tcPr>
            <w:tcW w:w="34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□否</w:t>
            </w:r>
          </w:p>
        </w:tc>
        <w:tc>
          <w:tcPr>
            <w:tcW w:w="914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□是；具体地点：</w:t>
            </w:r>
          </w:p>
        </w:tc>
        <w:tc>
          <w:tcPr>
            <w:tcW w:w="709" w:type="pc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225" w:afterAutospacing="0" w:line="42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  □否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注：1.考生须认真、如实申报，在相应的□内打√。如出现感冒样症状，喘憋、呼吸急促、嗅觉味觉减退、恶心呕吐、腹泻，心慌、胸闷，结膜炎以及其他异常的须填写信息情况。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2.考生应自行打印、填写本申报表，并在接受检查时向考点工作人员提供。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2022-07-05T10:13:31Z</dcterms:created>
  <dc:creator>86159</dc:creator>
  <cp:lastModifiedBy>zqx</cp:lastModifiedBy>
  <dcterms:modified xsi:type="dcterms:W3CDTF">2022-07-05T10:17:30Z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57DF6479B0754F408A935361891C3038</vt:lpwstr>
  </property>
</Properties>
</file>