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华康简标题宋" w:hAnsi="Times New Roman" w:eastAsia="华康简标题宋"/>
          <w:b/>
          <w:bCs/>
          <w:sz w:val="36"/>
          <w:szCs w:val="36"/>
        </w:rPr>
        <w:t>南城公</w:t>
      </w:r>
      <w:bookmarkStart w:id="0" w:name="_GoBack"/>
      <w:bookmarkEnd w:id="0"/>
      <w:r>
        <w:rPr>
          <w:rFonts w:hint="eastAsia" w:ascii="华康简标题宋" w:hAnsi="Times New Roman" w:eastAsia="华康简标题宋"/>
          <w:b/>
          <w:bCs/>
          <w:sz w:val="36"/>
          <w:szCs w:val="36"/>
        </w:rPr>
        <w:t>办幼儿园2022年招聘教师岗位表</w:t>
      </w:r>
    </w:p>
    <w:tbl>
      <w:tblPr>
        <w:tblStyle w:val="2"/>
        <w:tblpPr w:leftFromText="180" w:rightFromText="180" w:vertAnchor="text" w:horzAnchor="page" w:tblpX="1349" w:tblpY="580"/>
        <w:tblOverlap w:val="never"/>
        <w:tblW w:w="92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795"/>
        <w:gridCol w:w="1080"/>
        <w:gridCol w:w="1065"/>
        <w:gridCol w:w="1020"/>
        <w:gridCol w:w="4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4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其 他 条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班任教师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一组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学前教育、幼儿教育及相关专业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1．持有教师资格证；有工作经验者优先。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．符合下列条件之一的优秀教师年龄可适当放宽：①获镇街级以上名教师、优秀教育工作者、优秀班主任、优秀教师等荣誉称号的；②被评为镇街级以上教学能手、学科带头人；③具有幼儿园高级教师专业技术职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班任教师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二组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学前教育、幼儿教育及相关专业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持有教师资格证；有工作经验者优先。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下列条件之一的优秀教师年龄可适当放宽：①获镇街级以上名教师、优秀教育工作者、优秀班主任、优秀教师等荣誉称号的；②被评为镇街级以上教学能手、学科带头人；③具有幼儿园高级教师专业技术职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102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班任教师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三组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学前教育、幼儿教育及相关专业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1．持有教师资格证；有工作经验者优先。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．符合下列条件之一的优秀教师年龄可适当放宽：①获镇街级以上名教师、优秀教育工作者、优秀班主任、优秀教师等荣誉称号的；②被评为镇街级以上教学能手、学科带头人；③具有幼儿园高级教师专业技术职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专科教师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（体育）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体育相关专业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1．持有教师资格证；有工作经验者优先。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符合下列条件之一的优秀教师年龄可适当放宽：①获镇街级以上名教师、优秀教育工作者、优秀班主任、优秀教师等荣誉称号的；②被评为镇街级以上教学能手、学科带头人；③具有幼儿园高级教师专业技术职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其 他 条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专科教师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（美术）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美术相关专业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1．持有教师资格证；有工作经验者优先。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符合下列条件之一的优秀教师年龄可适当放宽：①获镇街级以上名教师、优秀教育工作者、优秀班主任、优秀教师等荣誉称号的；②被评为镇街级以上教学能手、学科带头人；③具有幼儿园高级教师专业技术职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专科教师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（音乐）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音乐相关专业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1．持有教师资格证；有工作经验者优先。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符合下列条件之一的优秀教师年龄可适当放宽：①获镇街级以上名教师、优秀教育工作者、优秀班主任、优秀教师等荣誉称号的；②被评为镇街级以上教学能手、学科带头人；③具有幼儿园高级教师专业技术职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</w:tbl>
    <w:p/>
    <w:sectPr>
      <w:pgSz w:w="11906" w:h="28346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8842AF"/>
    <w:multiLevelType w:val="singleLevel"/>
    <w:tmpl w:val="A88842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3F3D"/>
    <w:rsid w:val="08090133"/>
    <w:rsid w:val="0ED0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2022-03-21T02:26:00Z</dcterms:created>
  <dc:creator>DD</dc:creator>
  <cp:lastModifiedBy>DD</cp:lastModifiedBy>
  <dcterms:modified xsi:type="dcterms:W3CDTF">2022-03-21T03:06:19Z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