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附件4</w:t>
      </w:r>
    </w:p>
    <w:p>
      <w:pPr>
        <w:spacing w:line="500" w:lineRule="exact"/>
        <w:jc w:val="center"/>
        <w:rPr>
          <w:rFonts w:ascii="黑体" w:hAnsi="黑体" w:eastAsia="黑体" w:cs="黑体"/>
          <w:color w:val="000000"/>
          <w:kern w:val="0"/>
          <w:sz w:val="44"/>
          <w:szCs w:val="44"/>
        </w:rPr>
      </w:pPr>
      <w:r>
        <w:rPr>
          <w:rFonts w:hint="eastAsia" w:ascii="黑体" w:hAnsi="黑体" w:eastAsia="黑体" w:cs="黑体"/>
          <w:kern w:val="0"/>
          <w:sz w:val="44"/>
          <w:szCs w:val="44"/>
        </w:rPr>
        <w:t>考试期间疫情防控须知</w:t>
      </w:r>
    </w:p>
    <w:p>
      <w:pPr>
        <w:spacing w:line="440" w:lineRule="exact"/>
        <w:ind w:firstLine="640" w:firstLineChars="200"/>
        <w:rPr>
          <w:rFonts w:ascii="仿宋_GB2312" w:eastAsia="仿宋_GB2312"/>
          <w:sz w:val="32"/>
          <w:szCs w:val="32"/>
        </w:rPr>
      </w:pPr>
    </w:p>
    <w:p>
      <w:pPr>
        <w:spacing w:line="420" w:lineRule="exact"/>
        <w:ind w:firstLine="640" w:firstLineChars="200"/>
        <w:rPr>
          <w:rFonts w:ascii="仿宋" w:hAnsi="仿宋" w:eastAsia="仿宋"/>
          <w:sz w:val="32"/>
          <w:szCs w:val="32"/>
        </w:rPr>
      </w:pPr>
      <w:r>
        <w:rPr>
          <w:rFonts w:hint="eastAsia" w:ascii="仿宋" w:hAnsi="仿宋" w:eastAsia="仿宋"/>
          <w:sz w:val="32"/>
          <w:szCs w:val="32"/>
        </w:rPr>
        <w:t>1.考生应提前申领健康码,持续关注健康码状态并保持通讯畅通。“红码”、“黄码”考生应咨询当地疫情防控部门，按要求通过每日健康打卡、持码人申诉、隔离观察无异常、核酸检测等方式，在考试前转为“绿码”。健康码绿码且体温正常的考生可正常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2.考生应从考试前14天开始，启动体温监测，按照“一日一测，异常情况随时报”的疫情报告制度，及时将异常情况报告所在单位或社区防疫部门。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3.请考生考前自行查验通信大数据行程卡。</w:t>
      </w:r>
      <w:r>
        <w:rPr>
          <w:rFonts w:hint="eastAsia" w:ascii="仿宋" w:hAnsi="仿宋" w:eastAsia="仿宋"/>
          <w:b/>
          <w:sz w:val="32"/>
          <w:szCs w:val="32"/>
        </w:rPr>
        <w:t>如中高风险地区人员已来（返）芜，应严格按照芜湖市疫情防控有关要求落实防控措施。</w:t>
      </w:r>
      <w:r>
        <w:rPr>
          <w:rFonts w:hint="eastAsia" w:ascii="仿宋" w:hAnsi="仿宋" w:eastAsia="仿宋"/>
          <w:sz w:val="32"/>
          <w:szCs w:val="32"/>
        </w:rPr>
        <w:t>近14天以来有中高风险地区旅居史的考试考生应</w:t>
      </w:r>
      <w:r>
        <w:rPr>
          <w:rFonts w:hint="eastAsia" w:ascii="仿宋" w:hAnsi="仿宋" w:eastAsia="仿宋"/>
          <w:b/>
          <w:sz w:val="32"/>
          <w:szCs w:val="32"/>
        </w:rPr>
        <w:t>立即主动</w:t>
      </w:r>
      <w:r>
        <w:rPr>
          <w:rFonts w:hint="eastAsia" w:ascii="仿宋" w:hAnsi="仿宋" w:eastAsia="仿宋"/>
          <w:sz w:val="32"/>
          <w:szCs w:val="32"/>
        </w:rPr>
        <w:t>向南陵县教育局、南陵县人社局报告。所有考生考试当</w:t>
      </w:r>
      <w:r>
        <w:rPr>
          <w:rFonts w:hint="eastAsia" w:ascii="仿宋" w:hAnsi="仿宋" w:eastAsia="仿宋"/>
          <w:b/>
          <w:bCs/>
          <w:sz w:val="32"/>
          <w:szCs w:val="32"/>
        </w:rPr>
        <w:t>天入场时携带48小时内核酸检测报告阴性证明（纸质报告与手机APP查询均可），</w:t>
      </w:r>
      <w:r>
        <w:rPr>
          <w:rFonts w:hint="eastAsia" w:ascii="仿宋" w:hAnsi="仿宋" w:eastAsia="仿宋"/>
          <w:sz w:val="32"/>
          <w:szCs w:val="32"/>
        </w:rPr>
        <w:t xml:space="preserve"> </w:t>
      </w:r>
      <w:r>
        <w:rPr>
          <w:rFonts w:hint="eastAsia" w:ascii="仿宋" w:hAnsi="仿宋" w:eastAsia="仿宋" w:cs="仿宋_GB2312"/>
          <w:b/>
          <w:bCs/>
          <w:color w:val="000000"/>
          <w:spacing w:val="23"/>
          <w:sz w:val="32"/>
          <w:szCs w:val="32"/>
          <w:shd w:val="clear" w:color="auto" w:fill="FFFFFF"/>
        </w:rPr>
        <w:t>并用手机扫描现场二维码将健康码和新冠病毒疫苗接种记录（标识）扫描结果出示给工作人员</w:t>
      </w:r>
      <w:r>
        <w:rPr>
          <w:rFonts w:hint="eastAsia" w:ascii="仿宋" w:hAnsi="仿宋" w:eastAsia="仿宋"/>
          <w:sz w:val="32"/>
          <w:szCs w:val="32"/>
        </w:rPr>
        <w:t>。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14天内到访信息。</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4.考试前14天内，考生应避免在国内疫情中高风险地区或国（境）外旅行、居住；避免与新冠肺炎确诊病例、疑似病例、无症状感染者及中高风险区域人员接触；尽量避免去人群密集的场所活动。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5.考生在备考过程中，要做好自我防护，注意个人卫生，加强营养和合理休息，防止过度紧张和疲劳，以良好心态和身体素质参加考试，如有发热、干咳、乏力等不适，应及时就医，并向南陵县教育局、南陵县人社局报告。考试当天要采取合适的出行方式前往考点，与他人保持安全间距。</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6.考试前未完成转码的少数“红码”、“黄码”考生，考生与南陵县教育局、南陵县人社局联系后，可于考试当天直接前往指定考点，出示县级及以上医院开具的健康证明等材料，如实报告近期接触史、旅行史等情况，并作出书面承诺，经核验后安排在隔离考场进行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7.考试期间，考生应自备口罩，并按照考点所在地疫情风险等级和防控要求科学佩戴口罩。在考点入场及考后离场等人群聚集环节，全程佩戴口罩，但在接受身份识别验证等特殊情况下须摘除口罩。</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8.考生应至少提前60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9.在考试过程中出现发热、咳嗽等异常症状的考生，应服从工作人员安排，立即转移到隔离考场继续考试。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10.考试过程中，考生因个人原因需要接受健康监测或需要转移到隔离考场而耽误的考试时间不予补充。</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11.考试期间，考生要自觉维护考试秩序，服从现场工作人员安排，考试结束后按规定有序离场。所有在隔离考场参加考试的考生，须由现场医护人员根据疫情防控相关规定到指定医疗机构进行检测诊断后方可离开。</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12.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val="0"/>
        <w:spacing w:line="420" w:lineRule="exact"/>
        <w:ind w:left="859"/>
        <w:jc w:val="both"/>
        <w:outlineLvl w:val="1"/>
        <w:rPr>
          <w:rFonts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南陵县教育局联系电话：0553-6839002</w:t>
      </w:r>
    </w:p>
    <w:p>
      <w:pPr>
        <w:widowControl w:val="0"/>
        <w:spacing w:line="420" w:lineRule="exact"/>
        <w:ind w:left="859"/>
        <w:jc w:val="both"/>
        <w:outlineLvl w:val="1"/>
        <w:rPr>
          <w:rFonts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南陵县人社局联系电话：0553-6910305</w:t>
      </w:r>
    </w:p>
    <w:p>
      <w:pPr>
        <w:rPr>
          <w:rFonts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53711C7"/>
    <w:rsid w:val="00004F90"/>
    <w:rsid w:val="00011136"/>
    <w:rsid w:val="00094E10"/>
    <w:rsid w:val="000B1318"/>
    <w:rsid w:val="00156C64"/>
    <w:rsid w:val="00193EFA"/>
    <w:rsid w:val="001B7E97"/>
    <w:rsid w:val="001D4BFB"/>
    <w:rsid w:val="00274DD5"/>
    <w:rsid w:val="00284C6F"/>
    <w:rsid w:val="002F4272"/>
    <w:rsid w:val="00351F54"/>
    <w:rsid w:val="003F67CA"/>
    <w:rsid w:val="00452B98"/>
    <w:rsid w:val="004835EA"/>
    <w:rsid w:val="0048508B"/>
    <w:rsid w:val="0059368B"/>
    <w:rsid w:val="00597CCF"/>
    <w:rsid w:val="005D18FE"/>
    <w:rsid w:val="005E7958"/>
    <w:rsid w:val="00645152"/>
    <w:rsid w:val="006A5CAB"/>
    <w:rsid w:val="00781CD1"/>
    <w:rsid w:val="00791D65"/>
    <w:rsid w:val="008C31FF"/>
    <w:rsid w:val="00997B4B"/>
    <w:rsid w:val="00A65E82"/>
    <w:rsid w:val="00A756B9"/>
    <w:rsid w:val="00AB3DAA"/>
    <w:rsid w:val="00B51127"/>
    <w:rsid w:val="00BB3601"/>
    <w:rsid w:val="00BF03BE"/>
    <w:rsid w:val="00BF6E18"/>
    <w:rsid w:val="00C2009D"/>
    <w:rsid w:val="00D06C11"/>
    <w:rsid w:val="00E908DE"/>
    <w:rsid w:val="00F10EE0"/>
    <w:rsid w:val="00F306C3"/>
    <w:rsid w:val="00F51AF3"/>
    <w:rsid w:val="00FA5E95"/>
    <w:rsid w:val="00FD0D55"/>
    <w:rsid w:val="00FD2A22"/>
    <w:rsid w:val="01AE38ED"/>
    <w:rsid w:val="026A0709"/>
    <w:rsid w:val="044F527E"/>
    <w:rsid w:val="055F641D"/>
    <w:rsid w:val="061416A6"/>
    <w:rsid w:val="06C96422"/>
    <w:rsid w:val="09F33733"/>
    <w:rsid w:val="0C1500CE"/>
    <w:rsid w:val="0F8D285C"/>
    <w:rsid w:val="13442940"/>
    <w:rsid w:val="150350FC"/>
    <w:rsid w:val="15654599"/>
    <w:rsid w:val="15A3147C"/>
    <w:rsid w:val="168716A9"/>
    <w:rsid w:val="180E7187"/>
    <w:rsid w:val="197750EE"/>
    <w:rsid w:val="1A0C13D8"/>
    <w:rsid w:val="1AD32A75"/>
    <w:rsid w:val="1C3F6A1D"/>
    <w:rsid w:val="1D1F36E8"/>
    <w:rsid w:val="1DD27BAC"/>
    <w:rsid w:val="1E985B5C"/>
    <w:rsid w:val="1FD84E8B"/>
    <w:rsid w:val="1FEC69FE"/>
    <w:rsid w:val="22D106A5"/>
    <w:rsid w:val="230706B7"/>
    <w:rsid w:val="231A7803"/>
    <w:rsid w:val="24C51D60"/>
    <w:rsid w:val="262A3BFB"/>
    <w:rsid w:val="2AE57330"/>
    <w:rsid w:val="2B7C78C3"/>
    <w:rsid w:val="2E026728"/>
    <w:rsid w:val="3142373C"/>
    <w:rsid w:val="32885AE5"/>
    <w:rsid w:val="329254CD"/>
    <w:rsid w:val="34E044B5"/>
    <w:rsid w:val="36446C76"/>
    <w:rsid w:val="36576CDC"/>
    <w:rsid w:val="36C67E94"/>
    <w:rsid w:val="39E33C9E"/>
    <w:rsid w:val="3EDA0D82"/>
    <w:rsid w:val="4045428E"/>
    <w:rsid w:val="40614632"/>
    <w:rsid w:val="42CD5D86"/>
    <w:rsid w:val="434F3E39"/>
    <w:rsid w:val="440353FA"/>
    <w:rsid w:val="451375B3"/>
    <w:rsid w:val="468254B0"/>
    <w:rsid w:val="46AE08A9"/>
    <w:rsid w:val="47E63619"/>
    <w:rsid w:val="49654ECF"/>
    <w:rsid w:val="49EC1CA6"/>
    <w:rsid w:val="4A2C46A9"/>
    <w:rsid w:val="4AD130D3"/>
    <w:rsid w:val="4D496751"/>
    <w:rsid w:val="4DE87C76"/>
    <w:rsid w:val="4F386D5A"/>
    <w:rsid w:val="50653C89"/>
    <w:rsid w:val="52A70489"/>
    <w:rsid w:val="53FA405C"/>
    <w:rsid w:val="54E15C94"/>
    <w:rsid w:val="553711C7"/>
    <w:rsid w:val="58A74436"/>
    <w:rsid w:val="5AEB181C"/>
    <w:rsid w:val="5C981489"/>
    <w:rsid w:val="5D9E3AA5"/>
    <w:rsid w:val="5E04067A"/>
    <w:rsid w:val="5EDD6BE4"/>
    <w:rsid w:val="5F756B7E"/>
    <w:rsid w:val="5FB92A8E"/>
    <w:rsid w:val="605A19F4"/>
    <w:rsid w:val="62FD6554"/>
    <w:rsid w:val="65A82370"/>
    <w:rsid w:val="66FF7302"/>
    <w:rsid w:val="67BF2897"/>
    <w:rsid w:val="67F16D1D"/>
    <w:rsid w:val="6805763F"/>
    <w:rsid w:val="696F573C"/>
    <w:rsid w:val="6AB61BB0"/>
    <w:rsid w:val="6B2442C2"/>
    <w:rsid w:val="6CFC6628"/>
    <w:rsid w:val="6E954FF6"/>
    <w:rsid w:val="6F75457F"/>
    <w:rsid w:val="71815C4D"/>
    <w:rsid w:val="76FF79B0"/>
    <w:rsid w:val="78160401"/>
    <w:rsid w:val="7888448B"/>
    <w:rsid w:val="7A8A3E78"/>
    <w:rsid w:val="7C1F154E"/>
    <w:rsid w:val="7F615A82"/>
    <w:rsid w:val="7FF02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859"/>
      <w:outlineLvl w:val="1"/>
    </w:pPr>
    <w:rPr>
      <w:rFonts w:ascii="Microsoft JhengHei" w:hAnsi="Microsoft JhengHei" w:eastAsia="Microsoft JhengHei" w:cs="Microsoft JhengHei"/>
      <w:b/>
      <w:bCs/>
      <w:sz w:val="32"/>
      <w:szCs w:val="32"/>
      <w:lang w:val="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219</Words>
  <Characters>1250</Characters>
  <Lines>10</Lines>
  <Paragraphs>2</Paragraphs>
  <TotalTime>0</TotalTime>
  <ScaleCrop>false</ScaleCrop>
  <LinksUpToDate>false</LinksUpToDate>
  <CharactersWithSpaces>1467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2021-09-13T02:55:00Z</dcterms:created>
  <dc:creator>记叙文</dc:creator>
  <cp:lastModifiedBy>方谊文</cp:lastModifiedBy>
  <dcterms:modified xsi:type="dcterms:W3CDTF">2022-01-10T01:53:35Z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029F491952DA4033A28DF588ADFBA3CA</vt:lpwstr>
  </property>
</Properties>
</file>