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jc w:val="center"/>
        <w:textAlignment w:val="auto"/>
        <w:rPr>
          <w:rFonts w:hint="eastAsia" w:asciiTheme="majorEastAsia" w:hAnsiTheme="majorEastAsia" w:eastAsiaTheme="majorEastAsia" w:cstheme="majorEastAsia"/>
          <w:sz w:val="44"/>
          <w:szCs w:val="44"/>
        </w:rPr>
      </w:pPr>
      <w:r>
        <w:rPr>
          <w:rFonts w:hint="eastAsia" w:asciiTheme="majorEastAsia" w:hAnsiTheme="majorEastAsia" w:eastAsiaTheme="majorEastAsia" w:cstheme="majorEastAsia"/>
          <w:sz w:val="44"/>
          <w:szCs w:val="44"/>
        </w:rPr>
        <w:t>20</w:t>
      </w:r>
      <w:r>
        <w:rPr>
          <w:rFonts w:hint="eastAsia" w:asciiTheme="majorEastAsia" w:hAnsiTheme="majorEastAsia" w:eastAsiaTheme="majorEastAsia" w:cstheme="majorEastAsia"/>
          <w:sz w:val="44"/>
          <w:szCs w:val="44"/>
          <w:lang w:val="en-US" w:eastAsia="zh-CN"/>
        </w:rPr>
        <w:t>21</w:t>
      </w:r>
      <w:r>
        <w:rPr>
          <w:rFonts w:hint="eastAsia" w:asciiTheme="majorEastAsia" w:hAnsiTheme="majorEastAsia" w:eastAsiaTheme="majorEastAsia" w:cstheme="majorEastAsia"/>
          <w:sz w:val="44"/>
          <w:szCs w:val="44"/>
        </w:rPr>
        <w:t>年度</w:t>
      </w:r>
      <w:r>
        <w:rPr>
          <w:rFonts w:hint="eastAsia" w:asciiTheme="majorEastAsia" w:hAnsiTheme="majorEastAsia" w:eastAsiaTheme="majorEastAsia" w:cstheme="majorEastAsia"/>
          <w:sz w:val="44"/>
          <w:szCs w:val="44"/>
          <w:lang w:eastAsia="zh-CN"/>
        </w:rPr>
        <w:t>黄山市</w:t>
      </w:r>
      <w:r>
        <w:rPr>
          <w:rFonts w:hint="eastAsia" w:asciiTheme="majorEastAsia" w:hAnsiTheme="majorEastAsia" w:eastAsiaTheme="majorEastAsia" w:cstheme="majorEastAsia"/>
          <w:sz w:val="44"/>
          <w:szCs w:val="44"/>
          <w:lang w:val="en-US" w:eastAsia="zh-CN"/>
        </w:rPr>
        <w:t>屯溪区</w:t>
      </w:r>
      <w:r>
        <w:rPr>
          <w:rFonts w:hint="eastAsia" w:asciiTheme="majorEastAsia" w:hAnsiTheme="majorEastAsia" w:eastAsiaTheme="majorEastAsia" w:cstheme="majorEastAsia"/>
          <w:sz w:val="44"/>
          <w:szCs w:val="44"/>
        </w:rPr>
        <w:t>小学新任教师</w:t>
      </w:r>
      <w:r>
        <w:rPr>
          <w:rFonts w:hint="eastAsia" w:asciiTheme="majorEastAsia" w:hAnsiTheme="majorEastAsia" w:eastAsiaTheme="majorEastAsia" w:cstheme="majorEastAsia"/>
          <w:sz w:val="44"/>
          <w:szCs w:val="44"/>
          <w:lang w:eastAsia="zh-CN"/>
        </w:rPr>
        <w:t>公</w:t>
      </w:r>
      <w:r>
        <w:rPr>
          <w:rFonts w:hint="eastAsia" w:asciiTheme="majorEastAsia" w:hAnsiTheme="majorEastAsia" w:eastAsiaTheme="majorEastAsia" w:cstheme="majorEastAsia"/>
          <w:sz w:val="44"/>
          <w:szCs w:val="44"/>
        </w:rPr>
        <w:t>开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20" w:lineRule="exact"/>
        <w:jc w:val="center"/>
        <w:textAlignment w:val="auto"/>
        <w:outlineLvl w:val="9"/>
        <w:rPr>
          <w:rFonts w:hint="eastAsia" w:asciiTheme="minorEastAsia" w:hAnsiTheme="minorEastAsia" w:eastAsiaTheme="minorEastAsia" w:cstheme="minorEastAsia"/>
          <w:sz w:val="44"/>
          <w:szCs w:val="44"/>
        </w:rPr>
      </w:pPr>
      <w:r>
        <w:rPr>
          <w:rFonts w:hint="eastAsia" w:asciiTheme="majorEastAsia" w:hAnsiTheme="majorEastAsia" w:eastAsiaTheme="majorEastAsia" w:cstheme="majorEastAsia"/>
          <w:sz w:val="44"/>
          <w:szCs w:val="44"/>
        </w:rPr>
        <w:t>招聘</w:t>
      </w:r>
      <w:r>
        <w:rPr>
          <w:rFonts w:hint="eastAsia" w:asciiTheme="minorEastAsia" w:hAnsiTheme="minorEastAsia" w:eastAsiaTheme="minorEastAsia" w:cstheme="minorEastAsia"/>
          <w:sz w:val="44"/>
          <w:szCs w:val="44"/>
          <w:lang w:eastAsia="zh-CN"/>
        </w:rPr>
        <w:t>“</w:t>
      </w:r>
      <w:r>
        <w:rPr>
          <w:rFonts w:hint="eastAsia" w:asciiTheme="minorEastAsia" w:hAnsiTheme="minorEastAsia" w:eastAsiaTheme="minorEastAsia" w:cstheme="minorEastAsia"/>
          <w:sz w:val="44"/>
          <w:szCs w:val="44"/>
        </w:rPr>
        <w:t>高校毕业生</w:t>
      </w:r>
      <w:r>
        <w:rPr>
          <w:rFonts w:hint="eastAsia" w:asciiTheme="minorEastAsia" w:hAnsiTheme="minorEastAsia" w:eastAsiaTheme="minorEastAsia" w:cstheme="minorEastAsia"/>
          <w:sz w:val="44"/>
          <w:szCs w:val="44"/>
          <w:lang w:eastAsia="zh-CN"/>
        </w:rPr>
        <w:t>”</w:t>
      </w:r>
      <w:r>
        <w:rPr>
          <w:rFonts w:hint="eastAsia" w:asciiTheme="minorEastAsia" w:hAnsiTheme="minorEastAsia" w:eastAsiaTheme="minorEastAsia" w:cstheme="minorEastAsia"/>
          <w:sz w:val="44"/>
          <w:szCs w:val="44"/>
        </w:rPr>
        <w:t>承诺书</w:t>
      </w:r>
    </w:p>
    <w:p>
      <w:pPr>
        <w:topLinePunct/>
        <w:adjustRightInd w:val="0"/>
        <w:snapToGrid w:val="0"/>
        <w:spacing w:line="480" w:lineRule="exact"/>
        <w:rPr>
          <w:rFonts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 xml:space="preserve">     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/>
        <w:autoSpaceDE/>
        <w:autoSpaceDN/>
        <w:bidi w:val="0"/>
        <w:adjustRightInd w:val="0"/>
        <w:snapToGrid w:val="0"/>
        <w:spacing w:line="560" w:lineRule="exact"/>
        <w:ind w:firstLine="640" w:firstLineChars="200"/>
        <w:textAlignment w:val="auto"/>
        <w:outlineLvl w:val="9"/>
        <w:rPr>
          <w:rFonts w:ascii="仿宋_GB2312" w:hAnsi="Calibri" w:eastAsia="仿宋_GB2312" w:cs="Times New Roman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>本人</w:t>
      </w:r>
      <w:r>
        <w:rPr>
          <w:rFonts w:hint="eastAsia" w:ascii="仿宋_GB2312" w:eastAsia="仿宋_GB2312"/>
          <w:sz w:val="32"/>
          <w:szCs w:val="32"/>
          <w:u w:val="single"/>
          <w:lang w:val="en-US" w:eastAsia="zh-CN"/>
        </w:rPr>
        <w:t xml:space="preserve">        </w:t>
      </w:r>
      <w:r>
        <w:rPr>
          <w:rFonts w:hint="eastAsia" w:ascii="仿宋_GB2312" w:eastAsia="仿宋_GB2312"/>
          <w:sz w:val="32"/>
          <w:szCs w:val="32"/>
        </w:rPr>
        <w:t>（身份证号：</w:t>
      </w:r>
      <w:r>
        <w:rPr>
          <w:rFonts w:hint="eastAsia" w:ascii="仿宋_GB2312" w:eastAsia="仿宋_GB2312"/>
          <w:sz w:val="32"/>
          <w:szCs w:val="32"/>
          <w:u w:val="single"/>
        </w:rPr>
        <w:t xml:space="preserve">               </w:t>
      </w:r>
      <w:r>
        <w:rPr>
          <w:rFonts w:hint="eastAsia" w:ascii="仿宋_GB2312" w:eastAsia="仿宋_GB2312"/>
          <w:sz w:val="32"/>
          <w:szCs w:val="32"/>
          <w:u w:val="single"/>
          <w:lang w:val="en-US" w:eastAsia="zh-CN"/>
        </w:rPr>
        <w:t xml:space="preserve"> </w:t>
      </w:r>
      <w:r>
        <w:rPr>
          <w:rFonts w:hint="eastAsia" w:ascii="仿宋_GB2312" w:eastAsia="仿宋_GB2312"/>
          <w:sz w:val="32"/>
          <w:szCs w:val="32"/>
          <w:u w:val="single"/>
        </w:rPr>
        <w:t xml:space="preserve">  </w:t>
      </w:r>
      <w:r>
        <w:rPr>
          <w:rFonts w:hint="eastAsia" w:ascii="仿宋_GB2312" w:eastAsia="仿宋_GB2312"/>
          <w:sz w:val="32"/>
          <w:szCs w:val="32"/>
        </w:rPr>
        <w:t>），</w:t>
      </w:r>
      <w:r>
        <w:rPr>
          <w:rFonts w:hint="eastAsia" w:ascii="仿宋_GB2312" w:eastAsia="仿宋_GB2312"/>
          <w:sz w:val="32"/>
          <w:szCs w:val="32"/>
          <w:u w:val="single"/>
        </w:rPr>
        <w:t xml:space="preserve">     </w:t>
      </w:r>
      <w:r>
        <w:rPr>
          <w:rFonts w:hint="eastAsia" w:ascii="仿宋_GB2312" w:eastAsia="仿宋_GB2312"/>
          <w:sz w:val="32"/>
          <w:szCs w:val="32"/>
        </w:rPr>
        <w:t>年</w:t>
      </w:r>
      <w:r>
        <w:rPr>
          <w:rFonts w:hint="eastAsia" w:ascii="仿宋_GB2312" w:eastAsia="仿宋_GB2312"/>
          <w:sz w:val="32"/>
          <w:szCs w:val="32"/>
          <w:u w:val="single"/>
        </w:rPr>
        <w:t xml:space="preserve">  </w:t>
      </w:r>
      <w:r>
        <w:rPr>
          <w:rFonts w:hint="eastAsia" w:ascii="仿宋_GB2312" w:eastAsia="仿宋_GB2312"/>
          <w:sz w:val="32"/>
          <w:szCs w:val="32"/>
          <w:u w:val="single"/>
          <w:lang w:val="en-US" w:eastAsia="zh-CN"/>
        </w:rPr>
        <w:t xml:space="preserve">  </w:t>
      </w:r>
      <w:r>
        <w:rPr>
          <w:rFonts w:hint="eastAsia" w:ascii="仿宋_GB2312" w:eastAsia="仿宋_GB2312"/>
          <w:sz w:val="32"/>
          <w:szCs w:val="32"/>
        </w:rPr>
        <w:t>月毕业于（</w:t>
      </w:r>
      <w:r>
        <w:rPr>
          <w:rFonts w:hint="eastAsia" w:ascii="仿宋_GB2312" w:eastAsia="仿宋_GB2312"/>
          <w:sz w:val="32"/>
          <w:szCs w:val="32"/>
          <w:u w:val="single"/>
        </w:rPr>
        <w:t xml:space="preserve">                </w:t>
      </w:r>
      <w:r>
        <w:rPr>
          <w:rFonts w:hint="eastAsia" w:ascii="仿宋_GB2312" w:eastAsia="仿宋_GB2312"/>
          <w:sz w:val="32"/>
          <w:szCs w:val="32"/>
        </w:rPr>
        <w:t>院校</w:t>
      </w:r>
      <w:r>
        <w:rPr>
          <w:rFonts w:hint="eastAsia" w:ascii="仿宋_GB2312" w:eastAsia="仿宋_GB2312"/>
          <w:sz w:val="32"/>
          <w:szCs w:val="32"/>
          <w:u w:val="single"/>
        </w:rPr>
        <w:t xml:space="preserve">         </w:t>
      </w:r>
      <w:r>
        <w:rPr>
          <w:rFonts w:hint="eastAsia" w:ascii="仿宋_GB2312" w:eastAsia="仿宋_GB2312"/>
          <w:sz w:val="32"/>
          <w:szCs w:val="32"/>
          <w:u w:val="single"/>
          <w:lang w:val="en-US" w:eastAsia="zh-CN"/>
        </w:rPr>
        <w:t xml:space="preserve"> </w:t>
      </w:r>
      <w:r>
        <w:rPr>
          <w:rFonts w:hint="eastAsia" w:ascii="仿宋_GB2312" w:eastAsia="仿宋_GB2312"/>
          <w:sz w:val="32"/>
          <w:szCs w:val="32"/>
        </w:rPr>
        <w:t>专业），现报</w:t>
      </w:r>
      <w:r>
        <w:rPr>
          <w:rFonts w:hint="eastAsia" w:ascii="仿宋_GB2312" w:hAnsi="Calibri" w:eastAsia="仿宋_GB2312" w:cs="Times New Roman"/>
          <w:sz w:val="32"/>
          <w:szCs w:val="32"/>
        </w:rPr>
        <w:t>名参加20</w:t>
      </w:r>
      <w:r>
        <w:rPr>
          <w:rFonts w:hint="eastAsia" w:ascii="仿宋_GB2312" w:hAnsi="Calibri" w:eastAsia="仿宋_GB2312" w:cs="Times New Roman"/>
          <w:sz w:val="32"/>
          <w:szCs w:val="32"/>
          <w:lang w:val="en-US" w:eastAsia="zh-CN"/>
        </w:rPr>
        <w:t>21</w:t>
      </w:r>
      <w:r>
        <w:rPr>
          <w:rFonts w:hint="eastAsia" w:ascii="仿宋_GB2312" w:hAnsi="Calibri" w:eastAsia="仿宋_GB2312" w:cs="Times New Roman"/>
          <w:sz w:val="32"/>
          <w:szCs w:val="32"/>
        </w:rPr>
        <w:t>年度</w:t>
      </w:r>
      <w:r>
        <w:rPr>
          <w:rFonts w:hint="eastAsia" w:ascii="仿宋_GB2312" w:hAnsi="Calibri" w:eastAsia="仿宋_GB2312" w:cs="Times New Roman"/>
          <w:sz w:val="32"/>
          <w:szCs w:val="32"/>
          <w:lang w:eastAsia="zh-CN"/>
        </w:rPr>
        <w:t>黄山市</w:t>
      </w:r>
      <w:r>
        <w:rPr>
          <w:rFonts w:hint="eastAsia" w:ascii="仿宋_GB2312" w:hAnsi="Calibri" w:eastAsia="仿宋_GB2312" w:cs="Times New Roman"/>
          <w:sz w:val="32"/>
          <w:szCs w:val="32"/>
          <w:lang w:val="en-US" w:eastAsia="zh-CN"/>
        </w:rPr>
        <w:t>屯溪区</w:t>
      </w:r>
      <w:r>
        <w:rPr>
          <w:rFonts w:hint="eastAsia" w:ascii="仿宋_GB2312" w:hAnsi="Calibri" w:eastAsia="仿宋_GB2312" w:cs="Times New Roman"/>
          <w:sz w:val="32"/>
          <w:szCs w:val="32"/>
        </w:rPr>
        <w:t>小学新任教师</w:t>
      </w:r>
      <w:r>
        <w:rPr>
          <w:rFonts w:hint="eastAsia" w:ascii="仿宋_GB2312" w:hAnsi="Calibri" w:eastAsia="仿宋_GB2312" w:cs="Times New Roman"/>
          <w:sz w:val="32"/>
          <w:szCs w:val="32"/>
          <w:lang w:eastAsia="zh-CN"/>
        </w:rPr>
        <w:t>公</w:t>
      </w:r>
      <w:r>
        <w:rPr>
          <w:rFonts w:hint="eastAsia" w:ascii="仿宋_GB2312" w:hAnsi="Calibri" w:eastAsia="仿宋_GB2312" w:cs="Times New Roman"/>
          <w:sz w:val="32"/>
          <w:szCs w:val="32"/>
        </w:rPr>
        <w:t>开招聘考试。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/>
        <w:autoSpaceDE/>
        <w:bidi w:val="0"/>
        <w:adjustRightInd w:val="0"/>
        <w:snapToGrid w:val="0"/>
        <w:spacing w:line="560" w:lineRule="exact"/>
        <w:ind w:firstLine="640" w:firstLineChars="200"/>
        <w:textAlignment w:val="auto"/>
        <w:outlineLvl w:val="9"/>
        <w:rPr>
          <w:rFonts w:ascii="仿宋_GB2312" w:hAnsi="Calibri" w:eastAsia="仿宋_GB2312" w:cs="Times New Roman"/>
          <w:sz w:val="32"/>
          <w:szCs w:val="32"/>
        </w:rPr>
      </w:pPr>
      <w:r>
        <w:rPr>
          <w:rFonts w:hint="eastAsia" w:ascii="仿宋_GB2312" w:hAnsi="Calibri" w:eastAsia="仿宋_GB2312" w:cs="Times New Roman"/>
          <w:sz w:val="32"/>
          <w:szCs w:val="32"/>
        </w:rPr>
        <w:t>本人承诺</w:t>
      </w:r>
      <w:r>
        <w:rPr>
          <w:rFonts w:hint="eastAsia" w:ascii="仿宋_GB2312" w:hAnsi="Calibri" w:eastAsia="仿宋_GB2312" w:cs="Times New Roman"/>
          <w:sz w:val="32"/>
          <w:szCs w:val="32"/>
          <w:lang w:eastAsia="zh-CN"/>
        </w:rPr>
        <w:t>自己是</w:t>
      </w:r>
      <w:r>
        <w:rPr>
          <w:rFonts w:hint="eastAsia" w:ascii="仿宋_GB2312" w:hAnsi="Calibri" w:eastAsia="仿宋_GB2312" w:cs="Times New Roman"/>
          <w:sz w:val="32"/>
          <w:szCs w:val="32"/>
        </w:rPr>
        <w:t>符合《2021年度黄山市</w:t>
      </w:r>
      <w:r>
        <w:rPr>
          <w:rFonts w:hint="eastAsia" w:ascii="仿宋_GB2312" w:hAnsi="Calibri" w:eastAsia="仿宋_GB2312" w:cs="Times New Roman"/>
          <w:sz w:val="32"/>
          <w:szCs w:val="32"/>
          <w:lang w:val="en-US" w:eastAsia="zh-CN"/>
        </w:rPr>
        <w:t>屯溪区</w:t>
      </w:r>
      <w:r>
        <w:rPr>
          <w:rFonts w:hint="eastAsia" w:ascii="仿宋_GB2312" w:hAnsi="Calibri" w:eastAsia="仿宋_GB2312" w:cs="Times New Roman"/>
          <w:sz w:val="32"/>
          <w:szCs w:val="32"/>
        </w:rPr>
        <w:t>小学新任教师公开招聘公告》规定的</w:t>
      </w:r>
      <w:r>
        <w:rPr>
          <w:rFonts w:hint="eastAsia" w:ascii="仿宋_GB2312" w:hAnsi="Calibri" w:eastAsia="仿宋_GB2312" w:cs="Times New Roman"/>
          <w:sz w:val="32"/>
          <w:szCs w:val="32"/>
          <w:lang w:eastAsia="zh-CN"/>
        </w:rPr>
        <w:t>在择业期内未落实工作单位的</w:t>
      </w:r>
      <w:r>
        <w:rPr>
          <w:rFonts w:hint="eastAsia" w:ascii="仿宋_GB2312" w:hAnsi="Calibri" w:eastAsia="仿宋_GB2312" w:cs="Times New Roman"/>
          <w:sz w:val="32"/>
          <w:szCs w:val="32"/>
        </w:rPr>
        <w:t>“高校毕业生”（请在以下符合的选项前打勾</w:t>
      </w:r>
      <w:r>
        <w:rPr>
          <w:rFonts w:hint="eastAsia" w:ascii="仿宋_GB2312" w:hAnsi="Calibri" w:eastAsia="仿宋_GB2312" w:cs="Times New Roman"/>
          <w:sz w:val="32"/>
          <w:szCs w:val="32"/>
          <w:lang w:eastAsia="zh-CN"/>
        </w:rPr>
        <w:t>，如有涂改，承诺书无效</w:t>
      </w:r>
      <w:r>
        <w:rPr>
          <w:rFonts w:hint="eastAsia" w:ascii="仿宋_GB2312" w:hAnsi="Calibri" w:eastAsia="仿宋_GB2312" w:cs="Times New Roman"/>
          <w:sz w:val="32"/>
          <w:szCs w:val="32"/>
        </w:rPr>
        <w:t>）：</w:t>
      </w:r>
    </w:p>
    <w:p>
      <w:pPr>
        <w:keepNext w:val="0"/>
        <w:keepLines w:val="0"/>
        <w:pageBreakBefore w:val="0"/>
        <w:widowControl w:val="0"/>
        <w:shd w:val="solid" w:color="FFFFFF" w:fill="auto"/>
        <w:kinsoku/>
        <w:wordWrap/>
        <w:overflowPunct/>
        <w:autoSpaceDE/>
        <w:autoSpaceDN w:val="0"/>
        <w:bidi w:val="0"/>
        <w:spacing w:line="560" w:lineRule="exact"/>
        <w:ind w:firstLine="640" w:firstLineChars="200"/>
        <w:jc w:val="left"/>
        <w:textAlignment w:val="auto"/>
        <w:outlineLvl w:val="9"/>
        <w:rPr>
          <w:rFonts w:ascii="仿宋_GB2312" w:hAnsi="仿宋_GB2312" w:eastAsia="仿宋_GB2312" w:cs="仿宋_GB2312"/>
          <w:sz w:val="32"/>
          <w:szCs w:val="32"/>
          <w:shd w:val="clear" w:color="auto" w:fill="FFFFFF"/>
        </w:rPr>
      </w:pPr>
      <w:r>
        <w:rPr>
          <w:rFonts w:hint="eastAsia" w:ascii="仿宋_GB2312" w:hAnsi="Calibri" w:eastAsia="仿宋_GB2312" w:cs="Times New Roman"/>
          <w:sz w:val="32"/>
          <w:szCs w:val="32"/>
        </w:rPr>
        <w:t>□</w:t>
      </w:r>
      <w:r>
        <w:rPr>
          <w:rFonts w:hint="eastAsia" w:ascii="仿宋_GB2312" w:hAnsi="仿宋_GB2312" w:eastAsia="仿宋_GB2312" w:cs="仿宋_GB2312"/>
          <w:sz w:val="32"/>
          <w:szCs w:val="32"/>
          <w:shd w:val="clear" w:color="auto" w:fill="FFFFFF"/>
        </w:rPr>
        <w:t>（</w:t>
      </w:r>
      <w:r>
        <w:rPr>
          <w:rFonts w:hint="eastAsia" w:ascii="仿宋_GB2312" w:hAnsi="仿宋_GB2312" w:eastAsia="仿宋_GB2312" w:cs="仿宋_GB2312"/>
          <w:sz w:val="32"/>
          <w:szCs w:val="32"/>
          <w:shd w:val="clear" w:color="auto" w:fill="FFFFFF"/>
          <w:lang w:val="en-US" w:eastAsia="zh-CN"/>
        </w:rPr>
        <w:t>1</w:t>
      </w:r>
      <w:r>
        <w:rPr>
          <w:rFonts w:hint="eastAsia" w:ascii="仿宋_GB2312" w:hAnsi="仿宋_GB2312" w:eastAsia="仿宋_GB2312" w:cs="仿宋_GB2312"/>
          <w:sz w:val="32"/>
          <w:szCs w:val="32"/>
          <w:shd w:val="clear" w:color="auto" w:fill="FFFFFF"/>
        </w:rPr>
        <w:t>）国家统一招生</w:t>
      </w:r>
      <w:r>
        <w:rPr>
          <w:rFonts w:hint="eastAsia" w:ascii="仿宋_GB2312" w:hAnsi="仿宋_GB2312" w:eastAsia="仿宋_GB2312" w:cs="仿宋_GB2312"/>
          <w:sz w:val="32"/>
          <w:szCs w:val="32"/>
          <w:shd w:val="clear" w:color="auto" w:fill="FFFFFF"/>
          <w:lang w:eastAsia="zh-CN"/>
        </w:rPr>
        <w:t>的</w:t>
      </w:r>
      <w:r>
        <w:rPr>
          <w:rFonts w:hint="eastAsia" w:ascii="仿宋_GB2312" w:hAnsi="仿宋_GB2312" w:eastAsia="仿宋_GB2312" w:cs="仿宋_GB2312"/>
          <w:sz w:val="32"/>
          <w:szCs w:val="32"/>
          <w:shd w:val="clear" w:color="auto" w:fill="FFFFFF"/>
        </w:rPr>
        <w:t>201</w:t>
      </w:r>
      <w:r>
        <w:rPr>
          <w:rFonts w:hint="eastAsia" w:ascii="仿宋_GB2312" w:hAnsi="仿宋_GB2312" w:eastAsia="仿宋_GB2312" w:cs="仿宋_GB2312"/>
          <w:sz w:val="32"/>
          <w:szCs w:val="32"/>
          <w:shd w:val="clear" w:color="auto" w:fill="FFFFFF"/>
          <w:lang w:val="en-US" w:eastAsia="zh-CN"/>
        </w:rPr>
        <w:t>9</w:t>
      </w:r>
      <w:r>
        <w:rPr>
          <w:rFonts w:hint="eastAsia" w:ascii="仿宋_GB2312" w:hAnsi="仿宋_GB2312" w:eastAsia="仿宋_GB2312" w:cs="仿宋_GB2312"/>
          <w:sz w:val="32"/>
          <w:szCs w:val="32"/>
          <w:shd w:val="clear" w:color="auto" w:fill="FFFFFF"/>
        </w:rPr>
        <w:t>年、20</w:t>
      </w:r>
      <w:r>
        <w:rPr>
          <w:rFonts w:hint="eastAsia" w:ascii="仿宋_GB2312" w:hAnsi="仿宋_GB2312" w:eastAsia="仿宋_GB2312" w:cs="仿宋_GB2312"/>
          <w:sz w:val="32"/>
          <w:szCs w:val="32"/>
          <w:shd w:val="clear" w:color="auto" w:fill="FFFFFF"/>
          <w:lang w:val="en-US" w:eastAsia="zh-CN"/>
        </w:rPr>
        <w:t>20</w:t>
      </w:r>
      <w:r>
        <w:rPr>
          <w:rFonts w:hint="eastAsia" w:ascii="仿宋_GB2312" w:hAnsi="仿宋_GB2312" w:eastAsia="仿宋_GB2312" w:cs="仿宋_GB2312"/>
          <w:sz w:val="32"/>
          <w:szCs w:val="32"/>
          <w:shd w:val="clear" w:color="auto" w:fill="FFFFFF"/>
        </w:rPr>
        <w:t>年普通高校毕业生离校时和在择业期内未落实工作单位，其户口、档案、组织关系仍保留在原毕业学校，或保留在各级毕业生就业主管部门（毕业生就业指导服务中心）、各级人才交流服务机构和各级公共就业服务机构的毕业生。</w:t>
      </w:r>
      <w:bookmarkStart w:id="0" w:name="_GoBack"/>
      <w:bookmarkEnd w:id="0"/>
    </w:p>
    <w:p>
      <w:pPr>
        <w:keepNext w:val="0"/>
        <w:keepLines w:val="0"/>
        <w:pageBreakBefore w:val="0"/>
        <w:widowControl w:val="0"/>
        <w:shd w:val="solid" w:color="FFFFFF" w:fill="auto"/>
        <w:kinsoku/>
        <w:wordWrap/>
        <w:overflowPunct/>
        <w:autoSpaceDE/>
        <w:autoSpaceDN w:val="0"/>
        <w:bidi w:val="0"/>
        <w:spacing w:line="560" w:lineRule="exact"/>
        <w:ind w:firstLine="640" w:firstLineChars="200"/>
        <w:jc w:val="left"/>
        <w:textAlignment w:val="auto"/>
        <w:outlineLvl w:val="9"/>
        <w:rPr>
          <w:rFonts w:ascii="仿宋_GB2312" w:hAnsi="仿宋_GB2312" w:eastAsia="仿宋_GB2312" w:cs="仿宋_GB2312"/>
          <w:sz w:val="32"/>
          <w:szCs w:val="32"/>
          <w:shd w:val="clear" w:color="auto" w:fill="FFFFFF"/>
        </w:rPr>
      </w:pPr>
      <w:r>
        <w:rPr>
          <w:rFonts w:hint="eastAsia" w:ascii="仿宋_GB2312" w:hAnsi="Calibri" w:eastAsia="仿宋_GB2312" w:cs="Times New Roman"/>
          <w:sz w:val="32"/>
          <w:szCs w:val="32"/>
        </w:rPr>
        <w:t>□</w:t>
      </w:r>
      <w:r>
        <w:rPr>
          <w:rFonts w:hint="eastAsia" w:ascii="仿宋_GB2312" w:hAnsi="仿宋_GB2312" w:eastAsia="仿宋_GB2312" w:cs="仿宋_GB2312"/>
          <w:sz w:val="32"/>
          <w:szCs w:val="32"/>
          <w:shd w:val="clear" w:color="auto" w:fill="FFFFFF"/>
        </w:rPr>
        <w:t>（</w:t>
      </w:r>
      <w:r>
        <w:rPr>
          <w:rFonts w:hint="eastAsia" w:ascii="仿宋_GB2312" w:hAnsi="仿宋_GB2312" w:eastAsia="仿宋_GB2312" w:cs="仿宋_GB2312"/>
          <w:sz w:val="32"/>
          <w:szCs w:val="32"/>
          <w:shd w:val="clear" w:color="auto" w:fill="FFFFFF"/>
          <w:lang w:val="en-US" w:eastAsia="zh-CN"/>
        </w:rPr>
        <w:t>2</w:t>
      </w:r>
      <w:r>
        <w:rPr>
          <w:rFonts w:hint="eastAsia" w:ascii="仿宋_GB2312" w:hAnsi="仿宋_GB2312" w:eastAsia="仿宋_GB2312" w:cs="仿宋_GB2312"/>
          <w:sz w:val="32"/>
          <w:szCs w:val="32"/>
          <w:shd w:val="clear" w:color="auto" w:fill="FFFFFF"/>
        </w:rPr>
        <w:t>）参加“服务基层项目”前无工作经历，服务期满且考核合格后2年内未落实工作单位的人员。</w:t>
      </w:r>
    </w:p>
    <w:p>
      <w:pPr>
        <w:keepNext w:val="0"/>
        <w:keepLines w:val="0"/>
        <w:pageBreakBefore w:val="0"/>
        <w:widowControl w:val="0"/>
        <w:shd w:val="solid" w:color="FFFFFF" w:fill="auto"/>
        <w:kinsoku/>
        <w:wordWrap/>
        <w:overflowPunct/>
        <w:autoSpaceDE/>
        <w:autoSpaceDN w:val="0"/>
        <w:bidi w:val="0"/>
        <w:spacing w:line="560" w:lineRule="exact"/>
        <w:ind w:firstLine="640" w:firstLineChars="200"/>
        <w:jc w:val="left"/>
        <w:textAlignment w:val="auto"/>
        <w:outlineLvl w:val="9"/>
        <w:rPr>
          <w:rFonts w:ascii="仿宋_GB2312" w:hAnsi="仿宋_GB2312" w:eastAsia="仿宋_GB2312" w:cs="仿宋_GB2312"/>
          <w:sz w:val="32"/>
          <w:szCs w:val="32"/>
          <w:shd w:val="clear" w:color="auto" w:fill="FFFFFF"/>
        </w:rPr>
      </w:pPr>
      <w:r>
        <w:rPr>
          <w:rFonts w:hint="eastAsia" w:ascii="仿宋_GB2312" w:hAnsi="Calibri" w:eastAsia="仿宋_GB2312" w:cs="Times New Roman"/>
          <w:sz w:val="32"/>
          <w:szCs w:val="32"/>
        </w:rPr>
        <w:t>□</w:t>
      </w:r>
      <w:r>
        <w:rPr>
          <w:rFonts w:hint="eastAsia" w:ascii="仿宋_GB2312" w:hAnsi="仿宋_GB2312" w:eastAsia="仿宋_GB2312" w:cs="仿宋_GB2312"/>
          <w:sz w:val="32"/>
          <w:szCs w:val="32"/>
          <w:shd w:val="clear" w:color="auto" w:fill="FFFFFF"/>
        </w:rPr>
        <w:t>（</w:t>
      </w:r>
      <w:r>
        <w:rPr>
          <w:rFonts w:hint="eastAsia" w:ascii="仿宋_GB2312" w:hAnsi="仿宋_GB2312" w:eastAsia="仿宋_GB2312" w:cs="仿宋_GB2312"/>
          <w:sz w:val="32"/>
          <w:szCs w:val="32"/>
          <w:shd w:val="clear" w:color="auto" w:fill="FFFFFF"/>
          <w:lang w:val="en-US" w:eastAsia="zh-CN"/>
        </w:rPr>
        <w:t>3</w:t>
      </w:r>
      <w:r>
        <w:rPr>
          <w:rFonts w:hint="eastAsia" w:ascii="仿宋_GB2312" w:hAnsi="仿宋_GB2312" w:eastAsia="仿宋_GB2312" w:cs="仿宋_GB2312"/>
          <w:sz w:val="32"/>
          <w:szCs w:val="32"/>
          <w:shd w:val="clear" w:color="auto" w:fill="FFFFFF"/>
        </w:rPr>
        <w:t>）普通高校在校生或毕业当年入伍，退役后（含复学毕业）2年内未落实工作单位的退役士兵。</w:t>
      </w:r>
    </w:p>
    <w:p>
      <w:pPr>
        <w:keepNext w:val="0"/>
        <w:keepLines w:val="0"/>
        <w:pageBreakBefore w:val="0"/>
        <w:widowControl w:val="0"/>
        <w:shd w:val="solid" w:color="FFFFFF" w:fill="auto"/>
        <w:kinsoku/>
        <w:wordWrap/>
        <w:overflowPunct/>
        <w:autoSpaceDE/>
        <w:autoSpaceDN w:val="0"/>
        <w:bidi w:val="0"/>
        <w:spacing w:line="560" w:lineRule="exact"/>
        <w:ind w:firstLine="640" w:firstLineChars="200"/>
        <w:jc w:val="left"/>
        <w:textAlignment w:val="auto"/>
        <w:outlineLvl w:val="9"/>
        <w:rPr>
          <w:rFonts w:ascii="仿宋_GB2312" w:hAnsi="仿宋_GB2312" w:eastAsia="仿宋_GB2312" w:cs="仿宋_GB2312"/>
          <w:sz w:val="32"/>
          <w:szCs w:val="32"/>
          <w:shd w:val="clear" w:color="auto" w:fill="FFFFFF"/>
        </w:rPr>
      </w:pPr>
      <w:r>
        <w:rPr>
          <w:rFonts w:hint="eastAsia" w:ascii="仿宋_GB2312" w:hAnsi="Calibri" w:eastAsia="仿宋_GB2312" w:cs="Times New Roman"/>
          <w:sz w:val="32"/>
          <w:szCs w:val="32"/>
        </w:rPr>
        <w:t>□</w:t>
      </w:r>
      <w:r>
        <w:rPr>
          <w:rFonts w:hint="eastAsia" w:ascii="仿宋_GB2312" w:hAnsi="仿宋_GB2312" w:eastAsia="仿宋_GB2312" w:cs="仿宋_GB2312"/>
          <w:sz w:val="32"/>
          <w:szCs w:val="32"/>
          <w:shd w:val="clear" w:color="auto" w:fill="FFFFFF"/>
        </w:rPr>
        <w:t>（</w:t>
      </w:r>
      <w:r>
        <w:rPr>
          <w:rFonts w:hint="eastAsia" w:ascii="仿宋_GB2312" w:hAnsi="仿宋_GB2312" w:eastAsia="仿宋_GB2312" w:cs="仿宋_GB2312"/>
          <w:sz w:val="32"/>
          <w:szCs w:val="32"/>
          <w:shd w:val="clear" w:color="auto" w:fill="FFFFFF"/>
          <w:lang w:val="en-US" w:eastAsia="zh-CN"/>
        </w:rPr>
        <w:t>4</w:t>
      </w:r>
      <w:r>
        <w:rPr>
          <w:rFonts w:hint="eastAsia" w:ascii="仿宋_GB2312" w:hAnsi="仿宋_GB2312" w:eastAsia="仿宋_GB2312" w:cs="仿宋_GB2312"/>
          <w:sz w:val="32"/>
          <w:szCs w:val="32"/>
          <w:shd w:val="clear" w:color="auto" w:fill="FFFFFF"/>
        </w:rPr>
        <w:t>）201</w:t>
      </w:r>
      <w:r>
        <w:rPr>
          <w:rFonts w:hint="eastAsia" w:ascii="仿宋_GB2312" w:hAnsi="仿宋_GB2312" w:eastAsia="仿宋_GB2312" w:cs="仿宋_GB2312"/>
          <w:sz w:val="32"/>
          <w:szCs w:val="32"/>
          <w:shd w:val="clear" w:color="auto" w:fill="FFFFFF"/>
          <w:lang w:val="en-US" w:eastAsia="zh-CN"/>
        </w:rPr>
        <w:t>9</w:t>
      </w:r>
      <w:r>
        <w:rPr>
          <w:rFonts w:hint="eastAsia" w:ascii="仿宋_GB2312" w:hAnsi="仿宋_GB2312" w:eastAsia="仿宋_GB2312" w:cs="仿宋_GB2312"/>
          <w:sz w:val="32"/>
          <w:szCs w:val="32"/>
          <w:shd w:val="clear" w:color="auto" w:fill="FFFFFF"/>
        </w:rPr>
        <w:t>年、20</w:t>
      </w:r>
      <w:r>
        <w:rPr>
          <w:rFonts w:hint="eastAsia" w:ascii="仿宋_GB2312" w:hAnsi="仿宋_GB2312" w:eastAsia="仿宋_GB2312" w:cs="仿宋_GB2312"/>
          <w:sz w:val="32"/>
          <w:szCs w:val="32"/>
          <w:shd w:val="clear" w:color="auto" w:fill="FFFFFF"/>
          <w:lang w:val="en-US" w:eastAsia="zh-CN"/>
        </w:rPr>
        <w:t>20</w:t>
      </w:r>
      <w:r>
        <w:rPr>
          <w:rFonts w:hint="eastAsia" w:ascii="仿宋_GB2312" w:hAnsi="仿宋_GB2312" w:eastAsia="仿宋_GB2312" w:cs="仿宋_GB2312"/>
          <w:sz w:val="32"/>
          <w:szCs w:val="32"/>
          <w:shd w:val="clear" w:color="auto" w:fill="FFFFFF"/>
        </w:rPr>
        <w:t>年取得国（境）外学位并完成教育部门学历认证且未落实工作单位的留学回国人员。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/>
        <w:autoSpaceDE/>
        <w:bidi w:val="0"/>
        <w:adjustRightInd w:val="0"/>
        <w:snapToGrid w:val="0"/>
        <w:spacing w:line="560" w:lineRule="exact"/>
        <w:ind w:firstLine="640" w:firstLineChars="200"/>
        <w:textAlignment w:val="auto"/>
        <w:outlineLvl w:val="9"/>
        <w:rPr>
          <w:rFonts w:ascii="仿宋_GB2312" w:hAnsi="Calibri" w:eastAsia="仿宋_GB2312" w:cs="Times New Roman"/>
          <w:sz w:val="32"/>
          <w:szCs w:val="32"/>
        </w:rPr>
      </w:pPr>
      <w:r>
        <w:rPr>
          <w:rFonts w:hint="eastAsia" w:ascii="仿宋_GB2312" w:hAnsi="Calibri" w:eastAsia="仿宋_GB2312" w:cs="Times New Roman"/>
          <w:sz w:val="32"/>
          <w:szCs w:val="32"/>
        </w:rPr>
        <w:t>现本人承诺：本人属于以上“高校毕业生”报考范围。若录用前发现不实，自动丧失此次招聘面试、录用资格。录用后发现不实，由单位按规予以解聘。</w:t>
      </w:r>
    </w:p>
    <w:p>
      <w:pPr>
        <w:keepNext w:val="0"/>
        <w:keepLines w:val="0"/>
        <w:pageBreakBefore w:val="0"/>
        <w:widowControl w:val="0"/>
        <w:kinsoku/>
        <w:wordWrap/>
        <w:overflowPunct/>
        <w:autoSpaceDE/>
        <w:bidi w:val="0"/>
        <w:adjustRightInd w:val="0"/>
        <w:snapToGrid w:val="0"/>
        <w:spacing w:line="480" w:lineRule="exact"/>
        <w:textAlignment w:val="auto"/>
        <w:outlineLvl w:val="9"/>
        <w:rPr>
          <w:rFonts w:ascii="仿宋_GB2312" w:eastAsia="仿宋_GB2312"/>
          <w:sz w:val="32"/>
          <w:szCs w:val="32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autoSpaceDE/>
        <w:bidi w:val="0"/>
        <w:adjustRightInd w:val="0"/>
        <w:snapToGrid w:val="0"/>
        <w:spacing w:line="480" w:lineRule="exact"/>
        <w:ind w:left="4788" w:leftChars="2280" w:firstLine="320" w:firstLineChars="100"/>
        <w:textAlignment w:val="auto"/>
        <w:outlineLvl w:val="9"/>
        <w:rPr>
          <w:rFonts w:hint="eastAsia" w:ascii="仿宋_GB2312" w:eastAsia="仿宋_GB2312"/>
          <w:sz w:val="32"/>
          <w:szCs w:val="32"/>
          <w:lang w:val="en-US" w:eastAsia="zh-CN"/>
        </w:rPr>
      </w:pPr>
      <w:r>
        <w:rPr>
          <w:rFonts w:hint="eastAsia" w:ascii="仿宋_GB2312" w:eastAsia="仿宋_GB2312"/>
          <w:sz w:val="32"/>
          <w:szCs w:val="32"/>
        </w:rPr>
        <w:t>承诺人</w:t>
      </w:r>
      <w:r>
        <w:rPr>
          <w:rFonts w:hint="eastAsia" w:ascii="仿宋_GB2312" w:eastAsia="仿宋_GB2312"/>
          <w:sz w:val="32"/>
          <w:szCs w:val="32"/>
          <w:lang w:eastAsia="zh-CN"/>
        </w:rPr>
        <w:t>（手写签名）</w:t>
      </w:r>
      <w:r>
        <w:rPr>
          <w:rFonts w:hint="eastAsia" w:ascii="仿宋_GB2312" w:eastAsia="仿宋_GB2312"/>
          <w:sz w:val="32"/>
          <w:szCs w:val="32"/>
        </w:rPr>
        <w:t xml:space="preserve">：       </w:t>
      </w:r>
      <w:r>
        <w:rPr>
          <w:rFonts w:hint="eastAsia" w:ascii="仿宋_GB2312" w:eastAsia="仿宋_GB2312"/>
          <w:sz w:val="32"/>
          <w:szCs w:val="32"/>
          <w:lang w:val="en-US" w:eastAsia="zh-CN"/>
        </w:rPr>
        <w:t xml:space="preserve"> </w:t>
      </w:r>
    </w:p>
    <w:p>
      <w:pPr>
        <w:keepNext w:val="0"/>
        <w:keepLines w:val="0"/>
        <w:pageBreakBefore w:val="0"/>
        <w:widowControl w:val="0"/>
        <w:kinsoku/>
        <w:wordWrap/>
        <w:overflowPunct/>
        <w:autoSpaceDE/>
        <w:bidi w:val="0"/>
        <w:adjustRightInd w:val="0"/>
        <w:snapToGrid w:val="0"/>
        <w:spacing w:line="480" w:lineRule="exact"/>
        <w:ind w:left="4788" w:leftChars="2280" w:firstLine="320" w:firstLineChars="100"/>
        <w:textAlignment w:val="auto"/>
        <w:outlineLvl w:val="9"/>
        <w:rPr>
          <w:rFonts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 xml:space="preserve">  </w:t>
      </w:r>
      <w:r>
        <w:rPr>
          <w:rFonts w:hint="eastAsia" w:ascii="仿宋_GB2312" w:eastAsia="仿宋_GB2312"/>
          <w:sz w:val="32"/>
          <w:szCs w:val="32"/>
          <w:lang w:eastAsia="zh-CN"/>
        </w:rPr>
        <w:t>承诺签订</w:t>
      </w:r>
      <w:r>
        <w:rPr>
          <w:rFonts w:hint="eastAsia" w:ascii="仿宋_GB2312" w:eastAsia="仿宋_GB2312"/>
          <w:sz w:val="32"/>
          <w:szCs w:val="32"/>
        </w:rPr>
        <w:t xml:space="preserve">时间：              </w:t>
      </w:r>
    </w:p>
    <w:sectPr>
      <w:pgSz w:w="11906" w:h="16838"/>
      <w:pgMar w:top="1157" w:right="1293" w:bottom="1157" w:left="1293" w:header="851" w:footer="992" w:gutter="0"/>
      <w:cols w:space="0" w:num="1"/>
      <w:rtlGutter w:val="0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003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9416C"/>
    <w:rsid w:val="000138A4"/>
    <w:rsid w:val="000849B8"/>
    <w:rsid w:val="000D7972"/>
    <w:rsid w:val="000E6226"/>
    <w:rsid w:val="0012218D"/>
    <w:rsid w:val="0012356F"/>
    <w:rsid w:val="001264F4"/>
    <w:rsid w:val="001C1354"/>
    <w:rsid w:val="001E0B41"/>
    <w:rsid w:val="001E0C0C"/>
    <w:rsid w:val="00244F69"/>
    <w:rsid w:val="0025523A"/>
    <w:rsid w:val="00295EC5"/>
    <w:rsid w:val="002A475A"/>
    <w:rsid w:val="002F2D3E"/>
    <w:rsid w:val="002F7E47"/>
    <w:rsid w:val="00300F1C"/>
    <w:rsid w:val="003C27F0"/>
    <w:rsid w:val="003C29D8"/>
    <w:rsid w:val="003D65D9"/>
    <w:rsid w:val="003F388F"/>
    <w:rsid w:val="0041192D"/>
    <w:rsid w:val="00430F07"/>
    <w:rsid w:val="004756B4"/>
    <w:rsid w:val="004C099E"/>
    <w:rsid w:val="00510F16"/>
    <w:rsid w:val="00521D7C"/>
    <w:rsid w:val="00540517"/>
    <w:rsid w:val="005A6E81"/>
    <w:rsid w:val="0062004F"/>
    <w:rsid w:val="00691F6D"/>
    <w:rsid w:val="006E5442"/>
    <w:rsid w:val="00722DFD"/>
    <w:rsid w:val="00724A61"/>
    <w:rsid w:val="007307B4"/>
    <w:rsid w:val="0076019A"/>
    <w:rsid w:val="00831B52"/>
    <w:rsid w:val="008F2D21"/>
    <w:rsid w:val="008F40BB"/>
    <w:rsid w:val="00941458"/>
    <w:rsid w:val="00943054"/>
    <w:rsid w:val="009738F1"/>
    <w:rsid w:val="0099416C"/>
    <w:rsid w:val="009C179F"/>
    <w:rsid w:val="009C5D6E"/>
    <w:rsid w:val="00A221EC"/>
    <w:rsid w:val="00AB4DE2"/>
    <w:rsid w:val="00B43C42"/>
    <w:rsid w:val="00B801AC"/>
    <w:rsid w:val="00C05BA2"/>
    <w:rsid w:val="00C22C50"/>
    <w:rsid w:val="00C827BC"/>
    <w:rsid w:val="00D171A5"/>
    <w:rsid w:val="00D2454E"/>
    <w:rsid w:val="00D406CE"/>
    <w:rsid w:val="00D47B6B"/>
    <w:rsid w:val="00DA352A"/>
    <w:rsid w:val="00DA54EE"/>
    <w:rsid w:val="00DE371A"/>
    <w:rsid w:val="00E07F4E"/>
    <w:rsid w:val="00E67D77"/>
    <w:rsid w:val="00EB1378"/>
    <w:rsid w:val="00F12991"/>
    <w:rsid w:val="031F3DF5"/>
    <w:rsid w:val="04AD3A58"/>
    <w:rsid w:val="10A13228"/>
    <w:rsid w:val="1C9B6D85"/>
    <w:rsid w:val="2A8327B9"/>
    <w:rsid w:val="2B5911DF"/>
    <w:rsid w:val="399E013D"/>
    <w:rsid w:val="503E72F5"/>
    <w:rsid w:val="518577AE"/>
    <w:rsid w:val="549B39A8"/>
    <w:rsid w:val="5ED87B55"/>
    <w:rsid w:val="62990B63"/>
    <w:rsid w:val="696950B2"/>
    <w:rsid w:val="6CDB6C18"/>
    <w:rsid w:val="788276C0"/>
    <w:rsid w:val="797B0EE6"/>
    <w:rsid w:val="7B4F0B4A"/>
    <w:rsid w:val="7DE36B86"/>
  </w:rsids>
  <m:mathPr>
    <m:mathFont m:val="Cambria Math"/>
    <m:brkBin m:val="before"/>
    <m:brkBinSub m:val="--"/>
    <m:smallFrac m:val="1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Calibri" w:hAnsi="Calibri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name="header"/>
    <w:lsdException w:qFormat="1"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name="Balloon Text"/>
    <w:lsdException w:uiPriority="39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paragraph" w:styleId="2">
    <w:name w:val="heading 1"/>
    <w:basedOn w:val="1"/>
    <w:next w:val="1"/>
    <w:qFormat/>
    <w:uiPriority w:val="9"/>
    <w:pPr>
      <w:spacing w:before="0" w:beforeAutospacing="1" w:after="0" w:afterAutospacing="1"/>
      <w:jc w:val="left"/>
    </w:pPr>
    <w:rPr>
      <w:rFonts w:hint="eastAsia" w:ascii="宋体" w:hAnsi="宋体" w:eastAsia="宋体" w:cs="宋体"/>
      <w:b/>
      <w:kern w:val="44"/>
      <w:sz w:val="48"/>
      <w:szCs w:val="48"/>
      <w:lang w:val="en-US" w:eastAsia="zh-CN" w:bidi="ar"/>
    </w:rPr>
  </w:style>
  <w:style w:type="character" w:default="1" w:styleId="7">
    <w:name w:val="Default Paragraph Font"/>
    <w:semiHidden/>
    <w:unhideWhenUsed/>
    <w:qFormat/>
    <w:uiPriority w:val="1"/>
  </w:style>
  <w:style w:type="table" w:default="1" w:styleId="6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Balloon Text"/>
    <w:basedOn w:val="1"/>
    <w:link w:val="10"/>
    <w:semiHidden/>
    <w:unhideWhenUsed/>
    <w:qFormat/>
    <w:uiPriority w:val="99"/>
    <w:rPr>
      <w:sz w:val="18"/>
      <w:szCs w:val="18"/>
    </w:rPr>
  </w:style>
  <w:style w:type="paragraph" w:styleId="4">
    <w:name w:val="footer"/>
    <w:basedOn w:val="1"/>
    <w:link w:val="9"/>
    <w:semiHidden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5">
    <w:name w:val="header"/>
    <w:basedOn w:val="1"/>
    <w:link w:val="8"/>
    <w:semiHidden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8">
    <w:name w:val="页眉 Char"/>
    <w:basedOn w:val="7"/>
    <w:link w:val="5"/>
    <w:semiHidden/>
    <w:qFormat/>
    <w:uiPriority w:val="99"/>
    <w:rPr>
      <w:sz w:val="18"/>
      <w:szCs w:val="18"/>
    </w:rPr>
  </w:style>
  <w:style w:type="character" w:customStyle="1" w:styleId="9">
    <w:name w:val="页脚 Char"/>
    <w:basedOn w:val="7"/>
    <w:link w:val="4"/>
    <w:semiHidden/>
    <w:qFormat/>
    <w:uiPriority w:val="99"/>
    <w:rPr>
      <w:sz w:val="18"/>
      <w:szCs w:val="18"/>
    </w:rPr>
  </w:style>
  <w:style w:type="character" w:customStyle="1" w:styleId="10">
    <w:name w:val="批注框文本 Char"/>
    <w:basedOn w:val="7"/>
    <w:link w:val="3"/>
    <w:semiHidden/>
    <w:qFormat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Chinese ORG</Company>
  <Pages>2</Pages>
  <Words>102</Words>
  <Characters>588</Characters>
  <Lines>4</Lines>
  <Paragraphs>1</Paragraphs>
  <TotalTime>3</TotalTime>
  <ScaleCrop>false</ScaleCrop>
  <LinksUpToDate>false</LinksUpToDate>
  <CharactersWithSpaces>689</CharactersWithSpaces>
  <Application>WPS Office_11.1.0.10463_F1E327BC-269C-435d-A152-05C5408002CA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2020-06-09T09:04:00Z</dcterms:created>
  <dc:creator>林媛媛</dc:creator>
  <cp:lastModifiedBy>Administrator</cp:lastModifiedBy>
  <cp:lastPrinted>2020-08-26T01:45:00Z</cp:lastPrinted>
  <dcterms:modified xsi:type="dcterms:W3CDTF">2021-05-07T02:22:21Z</dcterms:modified>
  <cp:revision>14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2052-11.1.0.10463</vt:lpwstr>
  </property>
  <property fmtid="{D5CDD505-2E9C-101B-9397-08002B2CF9AE}" pid="3" name="ICV">
    <vt:lpwstr>47671B1628B1487A9EC53F8E6964D0AC</vt:lpwstr>
  </property>
</Properties>
</file>