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31" w:rsidRDefault="004C1C6A">
      <w:pPr>
        <w:ind w:firstLineChars="200" w:firstLine="883"/>
        <w:jc w:val="center"/>
        <w:rPr>
          <w:rFonts w:ascii="宋体-PUA" w:eastAsia="宋体-PUA" w:hAnsi="宋体-PUA" w:cs="宋体-PUA"/>
          <w:b/>
          <w:bCs/>
          <w:sz w:val="44"/>
          <w:szCs w:val="44"/>
        </w:rPr>
      </w:pPr>
      <w:r>
        <w:rPr>
          <w:rFonts w:ascii="宋体-PUA" w:eastAsia="宋体-PUA" w:hAnsi="宋体-PUA" w:cs="宋体-PUA" w:hint="eastAsia"/>
          <w:b/>
          <w:bCs/>
          <w:sz w:val="44"/>
          <w:szCs w:val="44"/>
        </w:rPr>
        <w:t>202</w:t>
      </w:r>
      <w:r>
        <w:rPr>
          <w:rFonts w:ascii="宋体-PUA" w:eastAsia="宋体-PUA" w:hAnsi="宋体-PUA" w:cs="宋体-PUA" w:hint="eastAsia"/>
          <w:b/>
          <w:bCs/>
          <w:sz w:val="44"/>
          <w:szCs w:val="44"/>
        </w:rPr>
        <w:t>1</w:t>
      </w:r>
      <w:r>
        <w:rPr>
          <w:rFonts w:ascii="宋体-PUA" w:eastAsia="宋体-PUA" w:hAnsi="宋体-PUA" w:cs="宋体-PUA"/>
          <w:b/>
          <w:bCs/>
          <w:sz w:val="44"/>
          <w:szCs w:val="44"/>
        </w:rPr>
        <w:t>年莆田市</w:t>
      </w:r>
      <w:r>
        <w:rPr>
          <w:rFonts w:ascii="宋体-PUA" w:eastAsia="宋体-PUA" w:hAnsi="宋体-PUA" w:cs="宋体-PUA" w:hint="eastAsia"/>
          <w:b/>
          <w:bCs/>
          <w:sz w:val="44"/>
          <w:szCs w:val="44"/>
        </w:rPr>
        <w:t>机关</w:t>
      </w:r>
      <w:r>
        <w:rPr>
          <w:rFonts w:ascii="宋体-PUA" w:eastAsia="宋体-PUA" w:hAnsi="宋体-PUA" w:cs="宋体-PUA"/>
          <w:b/>
          <w:bCs/>
          <w:sz w:val="44"/>
          <w:szCs w:val="44"/>
        </w:rPr>
        <w:t>幼儿园公开招聘</w:t>
      </w:r>
    </w:p>
    <w:p w:rsidR="006E7F31" w:rsidRDefault="004C1C6A">
      <w:pPr>
        <w:ind w:firstLineChars="200" w:firstLine="883"/>
        <w:jc w:val="center"/>
        <w:rPr>
          <w:rFonts w:ascii="宋体-PUA" w:eastAsia="宋体-PUA" w:hAnsi="宋体-PUA" w:cs="宋体-PUA"/>
          <w:b/>
          <w:bCs/>
          <w:sz w:val="44"/>
          <w:szCs w:val="44"/>
        </w:rPr>
      </w:pPr>
      <w:r>
        <w:rPr>
          <w:rFonts w:ascii="宋体-PUA" w:eastAsia="宋体-PUA" w:hAnsi="宋体-PUA" w:cs="宋体-PUA"/>
          <w:b/>
          <w:bCs/>
          <w:sz w:val="44"/>
          <w:szCs w:val="44"/>
        </w:rPr>
        <w:t>新任教师方案</w:t>
      </w:r>
    </w:p>
    <w:p w:rsidR="006E7F31" w:rsidRDefault="006E7F31">
      <w:pPr>
        <w:rPr>
          <w:rFonts w:ascii="宋体-PUA" w:eastAsia="宋体-PUA" w:hAnsi="宋体-PUA" w:cs="宋体-PUA"/>
          <w:sz w:val="32"/>
          <w:szCs w:val="32"/>
        </w:rPr>
      </w:pPr>
    </w:p>
    <w:p w:rsidR="006E7F31" w:rsidRDefault="004C1C6A">
      <w:pPr>
        <w:shd w:val="clear" w:color="auto" w:fill="FFFFFF"/>
        <w:spacing w:line="5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6E7F31" w:rsidRDefault="004C1C6A">
      <w:pPr>
        <w:spacing w:line="540" w:lineRule="exact"/>
        <w:jc w:val="center"/>
        <w:rPr>
          <w:rFonts w:ascii="黑体" w:eastAsia="黑体" w:hAnsi="黑体" w:cs="黑体"/>
          <w:sz w:val="44"/>
          <w:szCs w:val="44"/>
        </w:rPr>
      </w:pPr>
      <w:r>
        <w:rPr>
          <w:rFonts w:ascii="黑体" w:eastAsia="黑体" w:hAnsi="黑体" w:cs="黑体" w:hint="eastAsia"/>
          <w:sz w:val="44"/>
          <w:szCs w:val="44"/>
        </w:rPr>
        <w:t>莆田市机关幼儿园公开招聘新任</w:t>
      </w:r>
      <w:r>
        <w:rPr>
          <w:rFonts w:ascii="方正小标宋简体" w:eastAsia="方正小标宋简体" w:hAnsi="黑体" w:cs="黑体" w:hint="eastAsia"/>
          <w:sz w:val="44"/>
          <w:szCs w:val="44"/>
        </w:rPr>
        <w:t>教师</w:t>
      </w:r>
    </w:p>
    <w:p w:rsidR="006E7F31" w:rsidRDefault="004C1C6A">
      <w:pPr>
        <w:shd w:val="clear" w:color="auto" w:fill="FFFFFF"/>
        <w:tabs>
          <w:tab w:val="center" w:pos="4535"/>
          <w:tab w:val="right" w:pos="9070"/>
        </w:tabs>
        <w:spacing w:line="520" w:lineRule="exact"/>
        <w:jc w:val="center"/>
        <w:rPr>
          <w:rFonts w:ascii="黑体" w:eastAsia="黑体" w:hAnsi="黑体" w:cs="黑体"/>
          <w:sz w:val="36"/>
          <w:szCs w:val="36"/>
        </w:rPr>
      </w:pPr>
      <w:r>
        <w:rPr>
          <w:rFonts w:ascii="黑体" w:eastAsia="黑体" w:hAnsi="黑体" w:cs="黑体" w:hint="eastAsia"/>
          <w:sz w:val="44"/>
          <w:szCs w:val="44"/>
        </w:rPr>
        <w:t>聘</w:t>
      </w:r>
      <w:r>
        <w:rPr>
          <w:rFonts w:ascii="黑体" w:eastAsia="黑体" w:hAnsi="黑体" w:cs="黑体" w:hint="eastAsia"/>
          <w:sz w:val="44"/>
          <w:szCs w:val="44"/>
        </w:rPr>
        <w:t xml:space="preserve">  </w:t>
      </w:r>
      <w:r>
        <w:rPr>
          <w:rFonts w:ascii="黑体" w:eastAsia="黑体" w:hAnsi="黑体" w:cs="黑体" w:hint="eastAsia"/>
          <w:sz w:val="44"/>
          <w:szCs w:val="44"/>
        </w:rPr>
        <w:t>用</w:t>
      </w:r>
      <w:r>
        <w:rPr>
          <w:rFonts w:ascii="黑体" w:eastAsia="黑体" w:hAnsi="黑体" w:cs="黑体" w:hint="eastAsia"/>
          <w:sz w:val="44"/>
          <w:szCs w:val="44"/>
        </w:rPr>
        <w:t xml:space="preserve">  </w:t>
      </w:r>
      <w:r>
        <w:rPr>
          <w:rFonts w:ascii="黑体" w:eastAsia="黑体" w:hAnsi="黑体" w:cs="黑体" w:hint="eastAsia"/>
          <w:sz w:val="44"/>
          <w:szCs w:val="44"/>
        </w:rPr>
        <w:t>考</w:t>
      </w:r>
      <w:r>
        <w:rPr>
          <w:rFonts w:ascii="黑体" w:eastAsia="黑体" w:hAnsi="黑体" w:cs="黑体" w:hint="eastAsia"/>
          <w:sz w:val="44"/>
          <w:szCs w:val="44"/>
        </w:rPr>
        <w:t xml:space="preserve">  </w:t>
      </w:r>
      <w:r>
        <w:rPr>
          <w:rFonts w:ascii="黑体" w:eastAsia="黑体" w:hAnsi="黑体" w:cs="黑体" w:hint="eastAsia"/>
          <w:sz w:val="44"/>
          <w:szCs w:val="44"/>
        </w:rPr>
        <w:t>察</w:t>
      </w:r>
      <w:r>
        <w:rPr>
          <w:rFonts w:ascii="黑体" w:eastAsia="黑体" w:hAnsi="黑体" w:cs="黑体" w:hint="eastAsia"/>
          <w:sz w:val="44"/>
          <w:szCs w:val="44"/>
        </w:rPr>
        <w:t xml:space="preserve">  </w:t>
      </w:r>
      <w:r>
        <w:rPr>
          <w:rFonts w:ascii="黑体" w:eastAsia="黑体" w:hAnsi="黑体" w:cs="黑体" w:hint="eastAsia"/>
          <w:sz w:val="44"/>
          <w:szCs w:val="44"/>
        </w:rPr>
        <w:t>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12"/>
        <w:gridCol w:w="683"/>
        <w:gridCol w:w="358"/>
        <w:gridCol w:w="299"/>
        <w:gridCol w:w="571"/>
        <w:gridCol w:w="945"/>
        <w:gridCol w:w="1615"/>
        <w:gridCol w:w="375"/>
        <w:gridCol w:w="620"/>
        <w:gridCol w:w="885"/>
        <w:gridCol w:w="1810"/>
      </w:tblGrid>
      <w:tr w:rsidR="006E7F31">
        <w:trPr>
          <w:trHeight w:val="680"/>
        </w:trPr>
        <w:tc>
          <w:tcPr>
            <w:tcW w:w="1112" w:type="dxa"/>
            <w:vAlign w:val="center"/>
          </w:tcPr>
          <w:p w:rsidR="006E7F31" w:rsidRDefault="004C1C6A">
            <w:pPr>
              <w:shd w:val="clear" w:color="auto" w:fill="FFFFFF"/>
              <w:spacing w:line="360" w:lineRule="exact"/>
              <w:jc w:val="center"/>
              <w:rPr>
                <w:rFonts w:ascii="仿宋" w:eastAsia="仿宋" w:hAnsi="仿宋"/>
                <w:sz w:val="28"/>
                <w:szCs w:val="28"/>
              </w:rPr>
            </w:pPr>
            <w:r>
              <w:rPr>
                <w:rFonts w:ascii="仿宋" w:eastAsia="仿宋" w:hAnsi="仿宋" w:hint="eastAsia"/>
                <w:sz w:val="28"/>
                <w:szCs w:val="28"/>
              </w:rPr>
              <w:t>姓名</w:t>
            </w:r>
          </w:p>
        </w:tc>
        <w:tc>
          <w:tcPr>
            <w:tcW w:w="1911" w:type="dxa"/>
            <w:gridSpan w:val="4"/>
            <w:vAlign w:val="center"/>
          </w:tcPr>
          <w:p w:rsidR="006E7F31" w:rsidRDefault="006E7F31">
            <w:pPr>
              <w:shd w:val="clear" w:color="auto" w:fill="FFFFFF"/>
              <w:spacing w:line="360" w:lineRule="exact"/>
              <w:jc w:val="center"/>
              <w:rPr>
                <w:rFonts w:ascii="仿宋" w:eastAsia="仿宋" w:hAnsi="仿宋"/>
                <w:sz w:val="28"/>
                <w:szCs w:val="28"/>
              </w:rPr>
            </w:pPr>
          </w:p>
        </w:tc>
        <w:tc>
          <w:tcPr>
            <w:tcW w:w="945" w:type="dxa"/>
            <w:vAlign w:val="center"/>
          </w:tcPr>
          <w:p w:rsidR="006E7F31" w:rsidRDefault="004C1C6A">
            <w:pPr>
              <w:shd w:val="clear" w:color="auto" w:fill="FFFFFF"/>
              <w:spacing w:line="360" w:lineRule="exact"/>
              <w:jc w:val="center"/>
              <w:rPr>
                <w:rFonts w:ascii="仿宋" w:eastAsia="仿宋" w:hAnsi="仿宋"/>
                <w:sz w:val="28"/>
                <w:szCs w:val="28"/>
              </w:rPr>
            </w:pPr>
            <w:r>
              <w:rPr>
                <w:rFonts w:ascii="仿宋" w:eastAsia="仿宋" w:hAnsi="仿宋" w:hint="eastAsia"/>
                <w:sz w:val="28"/>
                <w:szCs w:val="28"/>
              </w:rPr>
              <w:t>性</w:t>
            </w:r>
            <w:bookmarkStart w:id="0" w:name="_GoBack"/>
            <w:bookmarkEnd w:id="0"/>
            <w:r>
              <w:rPr>
                <w:rFonts w:ascii="仿宋" w:eastAsia="仿宋" w:hAnsi="仿宋" w:hint="eastAsia"/>
                <w:sz w:val="28"/>
                <w:szCs w:val="28"/>
              </w:rPr>
              <w:t>别</w:t>
            </w:r>
          </w:p>
        </w:tc>
        <w:tc>
          <w:tcPr>
            <w:tcW w:w="1615" w:type="dxa"/>
            <w:vAlign w:val="center"/>
          </w:tcPr>
          <w:p w:rsidR="006E7F31" w:rsidRDefault="006E7F31">
            <w:pPr>
              <w:shd w:val="clear" w:color="auto" w:fill="FFFFFF"/>
              <w:spacing w:line="360" w:lineRule="exact"/>
              <w:jc w:val="center"/>
              <w:rPr>
                <w:rFonts w:ascii="仿宋" w:eastAsia="仿宋" w:hAnsi="仿宋"/>
                <w:sz w:val="28"/>
                <w:szCs w:val="28"/>
              </w:rPr>
            </w:pPr>
          </w:p>
        </w:tc>
        <w:tc>
          <w:tcPr>
            <w:tcW w:w="995" w:type="dxa"/>
            <w:gridSpan w:val="2"/>
            <w:vAlign w:val="center"/>
          </w:tcPr>
          <w:p w:rsidR="006E7F31" w:rsidRDefault="004C1C6A">
            <w:pPr>
              <w:shd w:val="clear" w:color="auto" w:fill="FFFFFF"/>
              <w:spacing w:line="360" w:lineRule="exact"/>
              <w:jc w:val="center"/>
              <w:rPr>
                <w:rFonts w:ascii="仿宋" w:eastAsia="仿宋" w:hAnsi="仿宋"/>
                <w:sz w:val="28"/>
                <w:szCs w:val="28"/>
              </w:rPr>
            </w:pPr>
            <w:r>
              <w:rPr>
                <w:rFonts w:ascii="仿宋" w:eastAsia="仿宋" w:hAnsi="仿宋" w:hint="eastAsia"/>
                <w:sz w:val="28"/>
                <w:szCs w:val="28"/>
              </w:rPr>
              <w:t>籍贯</w:t>
            </w:r>
          </w:p>
        </w:tc>
        <w:tc>
          <w:tcPr>
            <w:tcW w:w="2695" w:type="dxa"/>
            <w:gridSpan w:val="2"/>
            <w:vAlign w:val="center"/>
          </w:tcPr>
          <w:p w:rsidR="006E7F31" w:rsidRDefault="006E7F31">
            <w:pPr>
              <w:shd w:val="clear" w:color="auto" w:fill="FFFFFF"/>
              <w:spacing w:line="360" w:lineRule="exact"/>
              <w:jc w:val="center"/>
              <w:rPr>
                <w:rFonts w:ascii="仿宋" w:eastAsia="仿宋" w:hAnsi="仿宋"/>
                <w:sz w:val="28"/>
                <w:szCs w:val="28"/>
              </w:rPr>
            </w:pPr>
          </w:p>
        </w:tc>
      </w:tr>
      <w:tr w:rsidR="006E7F31">
        <w:trPr>
          <w:trHeight w:val="680"/>
        </w:trPr>
        <w:tc>
          <w:tcPr>
            <w:tcW w:w="1112" w:type="dxa"/>
            <w:vAlign w:val="center"/>
          </w:tcPr>
          <w:p w:rsidR="006E7F31" w:rsidRDefault="004C1C6A">
            <w:pPr>
              <w:shd w:val="clear" w:color="auto" w:fill="FFFFFF"/>
              <w:spacing w:line="340" w:lineRule="exact"/>
              <w:jc w:val="center"/>
              <w:rPr>
                <w:rFonts w:ascii="仿宋" w:eastAsia="仿宋" w:hAnsi="仿宋"/>
                <w:sz w:val="28"/>
                <w:szCs w:val="28"/>
              </w:rPr>
            </w:pPr>
            <w:r>
              <w:rPr>
                <w:rFonts w:ascii="仿宋" w:eastAsia="仿宋" w:hAnsi="仿宋" w:hint="eastAsia"/>
                <w:sz w:val="28"/>
                <w:szCs w:val="28"/>
              </w:rPr>
              <w:t>出生</w:t>
            </w:r>
          </w:p>
          <w:p w:rsidR="006E7F31" w:rsidRDefault="004C1C6A">
            <w:pPr>
              <w:shd w:val="clear" w:color="auto" w:fill="FFFFFF"/>
              <w:spacing w:line="340" w:lineRule="exact"/>
              <w:jc w:val="center"/>
              <w:rPr>
                <w:rFonts w:ascii="仿宋" w:eastAsia="仿宋" w:hAnsi="仿宋"/>
                <w:sz w:val="28"/>
                <w:szCs w:val="28"/>
              </w:rPr>
            </w:pPr>
            <w:r>
              <w:rPr>
                <w:rFonts w:ascii="仿宋" w:eastAsia="仿宋" w:hAnsi="仿宋" w:hint="eastAsia"/>
                <w:sz w:val="28"/>
                <w:szCs w:val="28"/>
              </w:rPr>
              <w:t>年月</w:t>
            </w:r>
          </w:p>
        </w:tc>
        <w:tc>
          <w:tcPr>
            <w:tcW w:w="1911" w:type="dxa"/>
            <w:gridSpan w:val="4"/>
            <w:tcBorders>
              <w:right w:val="single" w:sz="4" w:space="0" w:color="auto"/>
            </w:tcBorders>
            <w:vAlign w:val="center"/>
          </w:tcPr>
          <w:p w:rsidR="006E7F31" w:rsidRDefault="006E7F31">
            <w:pPr>
              <w:shd w:val="clear" w:color="auto" w:fill="FFFFFF"/>
              <w:spacing w:line="340" w:lineRule="exact"/>
              <w:jc w:val="center"/>
              <w:rPr>
                <w:rFonts w:ascii="仿宋" w:eastAsia="仿宋" w:hAnsi="仿宋"/>
                <w:sz w:val="28"/>
                <w:szCs w:val="28"/>
              </w:rPr>
            </w:pPr>
          </w:p>
        </w:tc>
        <w:tc>
          <w:tcPr>
            <w:tcW w:w="945" w:type="dxa"/>
            <w:tcBorders>
              <w:left w:val="single" w:sz="4" w:space="0" w:color="auto"/>
              <w:right w:val="single" w:sz="4" w:space="0" w:color="auto"/>
            </w:tcBorders>
            <w:vAlign w:val="center"/>
          </w:tcPr>
          <w:p w:rsidR="006E7F31" w:rsidRDefault="004C1C6A">
            <w:pPr>
              <w:shd w:val="clear" w:color="auto" w:fill="FFFFFF"/>
              <w:spacing w:line="340" w:lineRule="exact"/>
              <w:jc w:val="center"/>
              <w:rPr>
                <w:rFonts w:ascii="仿宋" w:eastAsia="仿宋" w:hAnsi="仿宋"/>
                <w:sz w:val="28"/>
                <w:szCs w:val="28"/>
              </w:rPr>
            </w:pPr>
            <w:r>
              <w:rPr>
                <w:rFonts w:ascii="仿宋" w:eastAsia="仿宋" w:hAnsi="仿宋" w:hint="eastAsia"/>
                <w:sz w:val="28"/>
                <w:szCs w:val="28"/>
              </w:rPr>
              <w:t>政治</w:t>
            </w:r>
          </w:p>
          <w:p w:rsidR="006E7F31" w:rsidRDefault="004C1C6A">
            <w:pPr>
              <w:shd w:val="clear" w:color="auto" w:fill="FFFFFF"/>
              <w:spacing w:line="340" w:lineRule="exact"/>
              <w:jc w:val="center"/>
              <w:rPr>
                <w:rFonts w:ascii="仿宋" w:eastAsia="仿宋" w:hAnsi="仿宋"/>
                <w:sz w:val="28"/>
                <w:szCs w:val="28"/>
              </w:rPr>
            </w:pPr>
            <w:r>
              <w:rPr>
                <w:rFonts w:ascii="仿宋" w:eastAsia="仿宋" w:hAnsi="仿宋" w:hint="eastAsia"/>
                <w:sz w:val="28"/>
                <w:szCs w:val="28"/>
              </w:rPr>
              <w:t>面貌</w:t>
            </w:r>
          </w:p>
        </w:tc>
        <w:tc>
          <w:tcPr>
            <w:tcW w:w="1615" w:type="dxa"/>
            <w:tcBorders>
              <w:left w:val="single" w:sz="4" w:space="0" w:color="auto"/>
              <w:right w:val="single" w:sz="4" w:space="0" w:color="auto"/>
            </w:tcBorders>
            <w:vAlign w:val="center"/>
          </w:tcPr>
          <w:p w:rsidR="006E7F31" w:rsidRDefault="006E7F31">
            <w:pPr>
              <w:shd w:val="clear" w:color="auto" w:fill="FFFFFF"/>
              <w:spacing w:line="340" w:lineRule="exact"/>
              <w:jc w:val="center"/>
              <w:rPr>
                <w:rFonts w:ascii="仿宋" w:eastAsia="仿宋" w:hAnsi="仿宋"/>
                <w:sz w:val="28"/>
                <w:szCs w:val="28"/>
              </w:rPr>
            </w:pPr>
          </w:p>
        </w:tc>
        <w:tc>
          <w:tcPr>
            <w:tcW w:w="995" w:type="dxa"/>
            <w:gridSpan w:val="2"/>
            <w:tcBorders>
              <w:left w:val="single" w:sz="4" w:space="0" w:color="auto"/>
              <w:right w:val="single" w:sz="4" w:space="0" w:color="auto"/>
            </w:tcBorders>
            <w:vAlign w:val="center"/>
          </w:tcPr>
          <w:p w:rsidR="006E7F31" w:rsidRDefault="004C1C6A">
            <w:pPr>
              <w:shd w:val="clear" w:color="auto" w:fill="FFFFFF"/>
              <w:spacing w:line="340" w:lineRule="exact"/>
              <w:jc w:val="center"/>
              <w:rPr>
                <w:rFonts w:ascii="仿宋" w:eastAsia="仿宋" w:hAnsi="仿宋"/>
                <w:sz w:val="28"/>
                <w:szCs w:val="28"/>
              </w:rPr>
            </w:pPr>
            <w:r>
              <w:rPr>
                <w:rFonts w:ascii="仿宋" w:eastAsia="仿宋" w:hAnsi="仿宋" w:hint="eastAsia"/>
                <w:sz w:val="28"/>
                <w:szCs w:val="28"/>
              </w:rPr>
              <w:t>最高学历</w:t>
            </w:r>
          </w:p>
        </w:tc>
        <w:tc>
          <w:tcPr>
            <w:tcW w:w="2695" w:type="dxa"/>
            <w:gridSpan w:val="2"/>
            <w:tcBorders>
              <w:left w:val="single" w:sz="4" w:space="0" w:color="auto"/>
            </w:tcBorders>
            <w:vAlign w:val="center"/>
          </w:tcPr>
          <w:p w:rsidR="006E7F31" w:rsidRDefault="006E7F31">
            <w:pPr>
              <w:shd w:val="clear" w:color="auto" w:fill="FFFFFF"/>
              <w:spacing w:line="340" w:lineRule="exact"/>
              <w:jc w:val="center"/>
              <w:rPr>
                <w:rFonts w:ascii="仿宋" w:eastAsia="仿宋" w:hAnsi="仿宋"/>
                <w:sz w:val="28"/>
                <w:szCs w:val="28"/>
              </w:rPr>
            </w:pPr>
          </w:p>
        </w:tc>
      </w:tr>
      <w:tr w:rsidR="006E7F31">
        <w:trPr>
          <w:trHeight w:val="680"/>
        </w:trPr>
        <w:tc>
          <w:tcPr>
            <w:tcW w:w="2153" w:type="dxa"/>
            <w:gridSpan w:val="3"/>
            <w:tcBorders>
              <w:bottom w:val="single" w:sz="4" w:space="0" w:color="auto"/>
              <w:right w:val="single" w:sz="4" w:space="0" w:color="auto"/>
            </w:tcBorders>
            <w:vAlign w:val="center"/>
          </w:tcPr>
          <w:p w:rsidR="006E7F31" w:rsidRDefault="004C1C6A">
            <w:pPr>
              <w:shd w:val="clear" w:color="auto" w:fill="FFFFFF"/>
              <w:spacing w:line="340" w:lineRule="exact"/>
              <w:jc w:val="center"/>
              <w:rPr>
                <w:rFonts w:ascii="仿宋" w:eastAsia="仿宋" w:hAnsi="仿宋"/>
                <w:sz w:val="28"/>
                <w:szCs w:val="28"/>
              </w:rPr>
            </w:pPr>
            <w:r>
              <w:rPr>
                <w:rFonts w:ascii="仿宋" w:eastAsia="仿宋" w:hAnsi="仿宋" w:hint="eastAsia"/>
                <w:sz w:val="28"/>
                <w:szCs w:val="28"/>
              </w:rPr>
              <w:t>第一学历毕业院校及专业</w:t>
            </w:r>
          </w:p>
        </w:tc>
        <w:tc>
          <w:tcPr>
            <w:tcW w:w="4425" w:type="dxa"/>
            <w:gridSpan w:val="6"/>
            <w:tcBorders>
              <w:left w:val="single" w:sz="4" w:space="0" w:color="auto"/>
              <w:bottom w:val="single" w:sz="4" w:space="0" w:color="auto"/>
              <w:right w:val="single" w:sz="4" w:space="0" w:color="auto"/>
            </w:tcBorders>
            <w:vAlign w:val="center"/>
          </w:tcPr>
          <w:p w:rsidR="006E7F31" w:rsidRDefault="006E7F31">
            <w:pPr>
              <w:shd w:val="clear" w:color="auto" w:fill="FFFFFF"/>
              <w:spacing w:line="340" w:lineRule="exact"/>
              <w:jc w:val="center"/>
              <w:rPr>
                <w:rFonts w:ascii="仿宋" w:eastAsia="仿宋" w:hAnsi="仿宋"/>
                <w:sz w:val="28"/>
                <w:szCs w:val="28"/>
              </w:rPr>
            </w:pPr>
          </w:p>
        </w:tc>
        <w:tc>
          <w:tcPr>
            <w:tcW w:w="885" w:type="dxa"/>
            <w:tcBorders>
              <w:left w:val="single" w:sz="4" w:space="0" w:color="auto"/>
              <w:bottom w:val="single" w:sz="4" w:space="0" w:color="auto"/>
              <w:right w:val="single" w:sz="4" w:space="0" w:color="auto"/>
            </w:tcBorders>
            <w:vAlign w:val="center"/>
          </w:tcPr>
          <w:p w:rsidR="006E7F31" w:rsidRDefault="004C1C6A">
            <w:pPr>
              <w:shd w:val="clear" w:color="auto" w:fill="FFFFFF"/>
              <w:spacing w:line="340" w:lineRule="exact"/>
              <w:jc w:val="center"/>
              <w:rPr>
                <w:rFonts w:ascii="仿宋" w:eastAsia="仿宋" w:hAnsi="仿宋"/>
                <w:sz w:val="28"/>
                <w:szCs w:val="28"/>
              </w:rPr>
            </w:pPr>
            <w:r>
              <w:rPr>
                <w:rFonts w:ascii="仿宋" w:eastAsia="仿宋" w:hAnsi="仿宋" w:hint="eastAsia"/>
                <w:sz w:val="28"/>
                <w:szCs w:val="28"/>
              </w:rPr>
              <w:t>毕业时间</w:t>
            </w:r>
          </w:p>
        </w:tc>
        <w:tc>
          <w:tcPr>
            <w:tcW w:w="1810" w:type="dxa"/>
            <w:tcBorders>
              <w:left w:val="single" w:sz="4" w:space="0" w:color="auto"/>
              <w:bottom w:val="single" w:sz="4" w:space="0" w:color="auto"/>
            </w:tcBorders>
            <w:vAlign w:val="center"/>
          </w:tcPr>
          <w:p w:rsidR="006E7F31" w:rsidRDefault="006E7F31">
            <w:pPr>
              <w:shd w:val="clear" w:color="auto" w:fill="FFFFFF"/>
              <w:spacing w:line="340" w:lineRule="exact"/>
              <w:jc w:val="center"/>
              <w:rPr>
                <w:rFonts w:ascii="仿宋" w:eastAsia="仿宋" w:hAnsi="仿宋"/>
                <w:sz w:val="28"/>
                <w:szCs w:val="28"/>
              </w:rPr>
            </w:pPr>
          </w:p>
        </w:tc>
      </w:tr>
      <w:tr w:rsidR="006E7F31">
        <w:trPr>
          <w:trHeight w:val="680"/>
        </w:trPr>
        <w:tc>
          <w:tcPr>
            <w:tcW w:w="2153" w:type="dxa"/>
            <w:gridSpan w:val="3"/>
            <w:tcBorders>
              <w:bottom w:val="single" w:sz="4" w:space="0" w:color="auto"/>
              <w:right w:val="single" w:sz="4" w:space="0" w:color="auto"/>
            </w:tcBorders>
            <w:vAlign w:val="center"/>
          </w:tcPr>
          <w:p w:rsidR="006E7F31" w:rsidRDefault="004C1C6A">
            <w:pPr>
              <w:shd w:val="clear" w:color="auto" w:fill="FFFFFF"/>
              <w:spacing w:line="340" w:lineRule="exact"/>
              <w:jc w:val="center"/>
              <w:rPr>
                <w:rFonts w:ascii="仿宋" w:eastAsia="仿宋" w:hAnsi="仿宋"/>
                <w:sz w:val="28"/>
                <w:szCs w:val="28"/>
              </w:rPr>
            </w:pPr>
            <w:r>
              <w:rPr>
                <w:rFonts w:ascii="仿宋" w:eastAsia="仿宋" w:hAnsi="仿宋" w:hint="eastAsia"/>
                <w:sz w:val="28"/>
                <w:szCs w:val="28"/>
              </w:rPr>
              <w:t>现学历毕业院校及专业</w:t>
            </w:r>
          </w:p>
        </w:tc>
        <w:tc>
          <w:tcPr>
            <w:tcW w:w="4425" w:type="dxa"/>
            <w:gridSpan w:val="6"/>
            <w:tcBorders>
              <w:left w:val="single" w:sz="4" w:space="0" w:color="auto"/>
              <w:bottom w:val="single" w:sz="4" w:space="0" w:color="auto"/>
              <w:right w:val="single" w:sz="4" w:space="0" w:color="auto"/>
            </w:tcBorders>
            <w:vAlign w:val="center"/>
          </w:tcPr>
          <w:p w:rsidR="006E7F31" w:rsidRDefault="006E7F31">
            <w:pPr>
              <w:shd w:val="clear" w:color="auto" w:fill="FFFFFF"/>
              <w:spacing w:line="340" w:lineRule="exact"/>
              <w:jc w:val="center"/>
              <w:rPr>
                <w:rFonts w:ascii="仿宋" w:eastAsia="仿宋" w:hAnsi="仿宋"/>
                <w:sz w:val="28"/>
                <w:szCs w:val="28"/>
              </w:rPr>
            </w:pPr>
          </w:p>
        </w:tc>
        <w:tc>
          <w:tcPr>
            <w:tcW w:w="885" w:type="dxa"/>
            <w:tcBorders>
              <w:left w:val="single" w:sz="4" w:space="0" w:color="auto"/>
              <w:bottom w:val="single" w:sz="4" w:space="0" w:color="auto"/>
              <w:right w:val="single" w:sz="4" w:space="0" w:color="auto"/>
            </w:tcBorders>
            <w:vAlign w:val="center"/>
          </w:tcPr>
          <w:p w:rsidR="006E7F31" w:rsidRDefault="004C1C6A">
            <w:pPr>
              <w:shd w:val="clear" w:color="auto" w:fill="FFFFFF"/>
              <w:spacing w:line="340" w:lineRule="exact"/>
              <w:jc w:val="center"/>
              <w:rPr>
                <w:rFonts w:ascii="仿宋" w:eastAsia="仿宋" w:hAnsi="仿宋"/>
                <w:sz w:val="28"/>
                <w:szCs w:val="28"/>
              </w:rPr>
            </w:pPr>
            <w:r>
              <w:rPr>
                <w:rFonts w:ascii="仿宋" w:eastAsia="仿宋" w:hAnsi="仿宋" w:hint="eastAsia"/>
                <w:sz w:val="28"/>
                <w:szCs w:val="28"/>
              </w:rPr>
              <w:t>毕业时间</w:t>
            </w:r>
          </w:p>
        </w:tc>
        <w:tc>
          <w:tcPr>
            <w:tcW w:w="1810" w:type="dxa"/>
            <w:tcBorders>
              <w:left w:val="single" w:sz="4" w:space="0" w:color="auto"/>
              <w:bottom w:val="single" w:sz="4" w:space="0" w:color="auto"/>
            </w:tcBorders>
            <w:vAlign w:val="center"/>
          </w:tcPr>
          <w:p w:rsidR="006E7F31" w:rsidRDefault="006E7F31">
            <w:pPr>
              <w:shd w:val="clear" w:color="auto" w:fill="FFFFFF"/>
              <w:spacing w:line="340" w:lineRule="exact"/>
              <w:jc w:val="center"/>
              <w:rPr>
                <w:rFonts w:ascii="仿宋" w:eastAsia="仿宋" w:hAnsi="仿宋"/>
                <w:sz w:val="28"/>
                <w:szCs w:val="28"/>
              </w:rPr>
            </w:pPr>
          </w:p>
        </w:tc>
      </w:tr>
      <w:tr w:rsidR="006E7F31">
        <w:trPr>
          <w:trHeight w:val="680"/>
        </w:trPr>
        <w:tc>
          <w:tcPr>
            <w:tcW w:w="1795" w:type="dxa"/>
            <w:gridSpan w:val="2"/>
            <w:tcBorders>
              <w:bottom w:val="single" w:sz="4" w:space="0" w:color="auto"/>
              <w:right w:val="single" w:sz="4" w:space="0" w:color="auto"/>
            </w:tcBorders>
            <w:vAlign w:val="center"/>
          </w:tcPr>
          <w:p w:rsidR="006E7F31" w:rsidRDefault="004C1C6A">
            <w:pPr>
              <w:shd w:val="clear" w:color="auto" w:fill="FFFFFF"/>
              <w:spacing w:line="360" w:lineRule="exact"/>
              <w:jc w:val="center"/>
              <w:rPr>
                <w:rFonts w:ascii="仿宋" w:eastAsia="仿宋" w:hAnsi="仿宋"/>
                <w:sz w:val="28"/>
                <w:szCs w:val="28"/>
              </w:rPr>
            </w:pPr>
            <w:r>
              <w:rPr>
                <w:rFonts w:ascii="仿宋" w:eastAsia="仿宋" w:hAnsi="仿宋" w:hint="eastAsia"/>
                <w:sz w:val="28"/>
                <w:szCs w:val="28"/>
              </w:rPr>
              <w:t>身份证号</w:t>
            </w:r>
          </w:p>
        </w:tc>
        <w:tc>
          <w:tcPr>
            <w:tcW w:w="4163" w:type="dxa"/>
            <w:gridSpan w:val="6"/>
            <w:tcBorders>
              <w:left w:val="single" w:sz="4" w:space="0" w:color="auto"/>
              <w:bottom w:val="single" w:sz="4" w:space="0" w:color="auto"/>
              <w:right w:val="single" w:sz="4" w:space="0" w:color="auto"/>
            </w:tcBorders>
            <w:vAlign w:val="center"/>
          </w:tcPr>
          <w:p w:rsidR="006E7F31" w:rsidRDefault="006E7F31">
            <w:pPr>
              <w:shd w:val="clear" w:color="auto" w:fill="FFFFFF"/>
              <w:spacing w:line="360" w:lineRule="exact"/>
              <w:jc w:val="center"/>
              <w:rPr>
                <w:rFonts w:ascii="仿宋" w:eastAsia="仿宋" w:hAnsi="仿宋"/>
                <w:sz w:val="28"/>
                <w:szCs w:val="28"/>
              </w:rPr>
            </w:pPr>
          </w:p>
        </w:tc>
        <w:tc>
          <w:tcPr>
            <w:tcW w:w="1505" w:type="dxa"/>
            <w:gridSpan w:val="2"/>
            <w:tcBorders>
              <w:left w:val="single" w:sz="4" w:space="0" w:color="auto"/>
              <w:bottom w:val="single" w:sz="4" w:space="0" w:color="auto"/>
              <w:right w:val="single" w:sz="4" w:space="0" w:color="auto"/>
            </w:tcBorders>
            <w:vAlign w:val="center"/>
          </w:tcPr>
          <w:p w:rsidR="006E7F31" w:rsidRDefault="004C1C6A">
            <w:pPr>
              <w:shd w:val="clear" w:color="auto" w:fill="FFFFFF"/>
              <w:spacing w:line="360" w:lineRule="exact"/>
              <w:jc w:val="center"/>
              <w:rPr>
                <w:rFonts w:ascii="仿宋" w:eastAsia="仿宋" w:hAnsi="仿宋"/>
                <w:sz w:val="28"/>
                <w:szCs w:val="28"/>
              </w:rPr>
            </w:pPr>
            <w:r>
              <w:rPr>
                <w:rFonts w:ascii="仿宋" w:eastAsia="仿宋" w:hAnsi="仿宋" w:hint="eastAsia"/>
                <w:sz w:val="28"/>
                <w:szCs w:val="28"/>
              </w:rPr>
              <w:t>联系手机</w:t>
            </w:r>
          </w:p>
        </w:tc>
        <w:tc>
          <w:tcPr>
            <w:tcW w:w="1810" w:type="dxa"/>
            <w:tcBorders>
              <w:left w:val="single" w:sz="4" w:space="0" w:color="auto"/>
              <w:bottom w:val="single" w:sz="4" w:space="0" w:color="auto"/>
            </w:tcBorders>
            <w:vAlign w:val="center"/>
          </w:tcPr>
          <w:p w:rsidR="006E7F31" w:rsidRDefault="006E7F31">
            <w:pPr>
              <w:shd w:val="clear" w:color="auto" w:fill="FFFFFF"/>
              <w:spacing w:line="360" w:lineRule="exact"/>
              <w:jc w:val="center"/>
              <w:rPr>
                <w:rFonts w:ascii="仿宋" w:eastAsia="仿宋" w:hAnsi="仿宋"/>
                <w:sz w:val="28"/>
                <w:szCs w:val="28"/>
              </w:rPr>
            </w:pPr>
          </w:p>
        </w:tc>
      </w:tr>
      <w:tr w:rsidR="006E7F31">
        <w:trPr>
          <w:trHeight w:val="680"/>
        </w:trPr>
        <w:tc>
          <w:tcPr>
            <w:tcW w:w="2452" w:type="dxa"/>
            <w:gridSpan w:val="4"/>
            <w:tcBorders>
              <w:bottom w:val="single" w:sz="4" w:space="0" w:color="auto"/>
              <w:right w:val="single" w:sz="4" w:space="0" w:color="auto"/>
            </w:tcBorders>
            <w:vAlign w:val="center"/>
          </w:tcPr>
          <w:p w:rsidR="006E7F31" w:rsidRDefault="004C1C6A">
            <w:pPr>
              <w:shd w:val="clear" w:color="auto" w:fill="FFFFFF"/>
              <w:spacing w:line="360" w:lineRule="exact"/>
              <w:jc w:val="center"/>
              <w:rPr>
                <w:rFonts w:ascii="仿宋" w:eastAsia="仿宋" w:hAnsi="仿宋"/>
                <w:sz w:val="28"/>
                <w:szCs w:val="28"/>
              </w:rPr>
            </w:pPr>
            <w:r>
              <w:rPr>
                <w:rFonts w:ascii="仿宋" w:eastAsia="仿宋" w:hAnsi="仿宋" w:hint="eastAsia"/>
                <w:sz w:val="28"/>
                <w:szCs w:val="28"/>
              </w:rPr>
              <w:t>应聘单位及岗位</w:t>
            </w:r>
          </w:p>
        </w:tc>
        <w:tc>
          <w:tcPr>
            <w:tcW w:w="6821" w:type="dxa"/>
            <w:gridSpan w:val="7"/>
            <w:tcBorders>
              <w:left w:val="single" w:sz="4" w:space="0" w:color="auto"/>
              <w:bottom w:val="single" w:sz="4" w:space="0" w:color="auto"/>
            </w:tcBorders>
            <w:vAlign w:val="center"/>
          </w:tcPr>
          <w:p w:rsidR="006E7F31" w:rsidRDefault="006E7F31">
            <w:pPr>
              <w:shd w:val="clear" w:color="auto" w:fill="FFFFFF"/>
              <w:spacing w:line="360" w:lineRule="exact"/>
              <w:jc w:val="center"/>
              <w:rPr>
                <w:rFonts w:ascii="仿宋" w:eastAsia="仿宋" w:hAnsi="仿宋"/>
                <w:sz w:val="28"/>
                <w:szCs w:val="28"/>
              </w:rPr>
            </w:pPr>
          </w:p>
        </w:tc>
      </w:tr>
      <w:tr w:rsidR="006E7F31">
        <w:trPr>
          <w:trHeight w:val="2240"/>
        </w:trPr>
        <w:tc>
          <w:tcPr>
            <w:tcW w:w="1112" w:type="dxa"/>
            <w:vAlign w:val="center"/>
          </w:tcPr>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卫健</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部门</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意见</w:t>
            </w:r>
          </w:p>
        </w:tc>
        <w:tc>
          <w:tcPr>
            <w:tcW w:w="8161" w:type="dxa"/>
            <w:gridSpan w:val="10"/>
            <w:vAlign w:val="center"/>
          </w:tcPr>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 xml:space="preserve">                        </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审核人（签名）：</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单位（盖章）：</w:t>
            </w:r>
            <w:r>
              <w:rPr>
                <w:rFonts w:ascii="仿宋" w:eastAsia="仿宋" w:hAnsi="仿宋" w:hint="eastAsia"/>
                <w:sz w:val="28"/>
                <w:szCs w:val="28"/>
              </w:rPr>
              <w:t xml:space="preserve">                        </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r w:rsidR="006E7F31">
        <w:trPr>
          <w:trHeight w:val="2240"/>
        </w:trPr>
        <w:tc>
          <w:tcPr>
            <w:tcW w:w="1112" w:type="dxa"/>
            <w:tcBorders>
              <w:bottom w:val="single" w:sz="4" w:space="0" w:color="auto"/>
            </w:tcBorders>
            <w:vAlign w:val="center"/>
          </w:tcPr>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公安</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部门</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意见</w:t>
            </w:r>
          </w:p>
        </w:tc>
        <w:tc>
          <w:tcPr>
            <w:tcW w:w="8161" w:type="dxa"/>
            <w:gridSpan w:val="10"/>
            <w:tcBorders>
              <w:bottom w:val="single" w:sz="4" w:space="0" w:color="auto"/>
            </w:tcBorders>
            <w:vAlign w:val="center"/>
          </w:tcPr>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 xml:space="preserve">                 </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审核人（签名）：</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单位（盖章）：</w:t>
            </w:r>
            <w:r>
              <w:rPr>
                <w:rFonts w:ascii="仿宋" w:eastAsia="仿宋" w:hAnsi="仿宋" w:hint="eastAsia"/>
                <w:sz w:val="28"/>
                <w:szCs w:val="28"/>
              </w:rPr>
              <w:t xml:space="preserve">                        </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r w:rsidR="006E7F31">
        <w:trPr>
          <w:trHeight w:val="2240"/>
        </w:trPr>
        <w:tc>
          <w:tcPr>
            <w:tcW w:w="1112" w:type="dxa"/>
            <w:tcBorders>
              <w:top w:val="single" w:sz="4" w:space="0" w:color="auto"/>
            </w:tcBorders>
            <w:vAlign w:val="center"/>
          </w:tcPr>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lastRenderedPageBreak/>
              <w:t>档案</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审查</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意见</w:t>
            </w:r>
          </w:p>
        </w:tc>
        <w:tc>
          <w:tcPr>
            <w:tcW w:w="8161" w:type="dxa"/>
            <w:gridSpan w:val="10"/>
            <w:tcBorders>
              <w:top w:val="single" w:sz="4" w:space="0" w:color="auto"/>
            </w:tcBorders>
            <w:vAlign w:val="center"/>
          </w:tcPr>
          <w:p w:rsidR="006E7F31" w:rsidRDefault="006E7F31">
            <w:pPr>
              <w:shd w:val="clear" w:color="auto" w:fill="FFFFFF"/>
              <w:spacing w:line="520" w:lineRule="exact"/>
              <w:jc w:val="center"/>
              <w:rPr>
                <w:rFonts w:ascii="仿宋" w:eastAsia="仿宋" w:hAnsi="仿宋"/>
                <w:sz w:val="28"/>
                <w:szCs w:val="28"/>
              </w:rPr>
            </w:pP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审核人（签名）：</w:t>
            </w:r>
          </w:p>
          <w:p w:rsidR="006E7F31" w:rsidRDefault="004C1C6A">
            <w:pPr>
              <w:shd w:val="clear" w:color="auto" w:fill="FFFFFF"/>
              <w:spacing w:line="520" w:lineRule="exact"/>
              <w:jc w:val="center"/>
              <w:rPr>
                <w:rFonts w:ascii="仿宋" w:eastAsia="仿宋" w:hAnsi="仿宋"/>
                <w:sz w:val="28"/>
                <w:szCs w:val="28"/>
              </w:rPr>
            </w:pPr>
            <w:r>
              <w:rPr>
                <w:rFonts w:ascii="仿宋" w:eastAsia="仿宋" w:hAnsi="仿宋" w:hint="eastAsia"/>
                <w:sz w:val="28"/>
                <w:szCs w:val="28"/>
              </w:rPr>
              <w:t xml:space="preserve">                                              </w:t>
            </w:r>
          </w:p>
          <w:p w:rsidR="006E7F31" w:rsidRDefault="004C1C6A">
            <w:pPr>
              <w:shd w:val="clear" w:color="auto" w:fill="FFFFFF"/>
              <w:spacing w:line="520" w:lineRule="exact"/>
              <w:ind w:firstLineChars="1400" w:firstLine="3920"/>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bl>
    <w:p w:rsidR="006E7F31" w:rsidRDefault="004C1C6A">
      <w:pPr>
        <w:shd w:val="clear" w:color="auto" w:fill="FFFFFF"/>
        <w:spacing w:line="500" w:lineRule="exact"/>
        <w:rPr>
          <w:rFonts w:ascii="黑体" w:eastAsia="黑体" w:hAnsi="黑体" w:cs="黑体"/>
          <w:sz w:val="32"/>
          <w:szCs w:val="32"/>
        </w:rPr>
      </w:pPr>
      <w:r>
        <w:rPr>
          <w:rFonts w:ascii="楷体_GB2312" w:eastAsia="楷体_GB2312" w:hAnsi="楷体_GB2312" w:cs="楷体_GB2312" w:hint="eastAsia"/>
          <w:b/>
          <w:bCs/>
          <w:spacing w:val="-12"/>
          <w:sz w:val="28"/>
          <w:szCs w:val="28"/>
        </w:rPr>
        <w:t>注：卫健部门意见由县区或以上卫健部门签署，公安部门意见由户籍所在公安部门签署，档案审查意见由莆田市</w:t>
      </w:r>
      <w:r>
        <w:rPr>
          <w:rFonts w:ascii="楷体_GB2312" w:eastAsia="楷体_GB2312" w:hAnsi="楷体_GB2312" w:cs="楷体_GB2312" w:hint="eastAsia"/>
          <w:b/>
          <w:bCs/>
          <w:spacing w:val="-12"/>
          <w:sz w:val="28"/>
          <w:szCs w:val="28"/>
        </w:rPr>
        <w:t>机关事务管理处</w:t>
      </w:r>
      <w:r>
        <w:rPr>
          <w:rFonts w:ascii="楷体_GB2312" w:eastAsia="楷体_GB2312" w:hAnsi="楷体_GB2312" w:cs="楷体_GB2312" w:hint="eastAsia"/>
          <w:b/>
          <w:bCs/>
          <w:spacing w:val="-12"/>
          <w:sz w:val="28"/>
          <w:szCs w:val="28"/>
        </w:rPr>
        <w:t>组织相关人员审查签署</w:t>
      </w:r>
      <w:r>
        <w:rPr>
          <w:rFonts w:ascii="楷体_GB2312" w:eastAsia="楷体_GB2312" w:hAnsi="楷体_GB2312" w:cs="楷体_GB2312" w:hint="eastAsia"/>
          <w:b/>
          <w:bCs/>
          <w:spacing w:val="-12"/>
          <w:sz w:val="28"/>
          <w:szCs w:val="28"/>
        </w:rPr>
        <w:t xml:space="preserve"> </w:t>
      </w:r>
      <w:r>
        <w:rPr>
          <w:rFonts w:ascii="楷体_GB2312" w:eastAsia="楷体_GB2312" w:hAnsi="楷体_GB2312" w:cs="楷体_GB2312" w:hint="eastAsia"/>
          <w:b/>
          <w:bCs/>
          <w:spacing w:val="-12"/>
          <w:sz w:val="28"/>
          <w:szCs w:val="28"/>
        </w:rPr>
        <w:t>。</w:t>
      </w:r>
    </w:p>
    <w:p w:rsidR="006E7F31" w:rsidRDefault="006E7F31">
      <w:pPr>
        <w:spacing w:line="540" w:lineRule="exact"/>
        <w:jc w:val="left"/>
        <w:rPr>
          <w:rFonts w:ascii="仿宋_GB2312" w:eastAsia="仿宋_GB2312" w:hAnsi="仿宋_GB2312" w:cs="仿宋_GB2312"/>
          <w:sz w:val="32"/>
          <w:szCs w:val="32"/>
        </w:rPr>
      </w:pPr>
    </w:p>
    <w:p w:rsidR="006E7F31" w:rsidRDefault="004C1C6A">
      <w:pPr>
        <w:spacing w:line="54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p>
    <w:p w:rsidR="006E7F31" w:rsidRDefault="004C1C6A">
      <w:pPr>
        <w:shd w:val="clear" w:color="auto" w:fill="FFFFFF"/>
        <w:spacing w:line="440" w:lineRule="exact"/>
        <w:jc w:val="center"/>
        <w:rPr>
          <w:rFonts w:ascii="方正小标宋简体" w:eastAsia="方正小标宋简体" w:hAnsi="黑体" w:cs="黑体"/>
          <w:sz w:val="32"/>
          <w:szCs w:val="32"/>
        </w:rPr>
      </w:pPr>
      <w:r>
        <w:rPr>
          <w:rFonts w:ascii="宋体" w:hAnsi="宋体" w:hint="eastAsia"/>
          <w:b/>
          <w:sz w:val="36"/>
          <w:szCs w:val="36"/>
          <w:shd w:val="clear" w:color="auto" w:fill="FEFEFE"/>
        </w:rPr>
        <w:t xml:space="preserve">  </w:t>
      </w:r>
      <w:r>
        <w:rPr>
          <w:rFonts w:ascii="方正小标宋简体" w:eastAsia="方正小标宋简体" w:hAnsi="宋体" w:hint="eastAsia"/>
          <w:sz w:val="36"/>
          <w:szCs w:val="36"/>
          <w:shd w:val="clear" w:color="auto" w:fill="FEFEFE"/>
        </w:rPr>
        <w:t>福建省机关事业单位招考专业指导目录（</w:t>
      </w:r>
      <w:r>
        <w:rPr>
          <w:rFonts w:ascii="方正小标宋简体" w:eastAsia="方正小标宋简体" w:hAnsi="宋体" w:hint="eastAsia"/>
          <w:sz w:val="36"/>
          <w:szCs w:val="36"/>
          <w:shd w:val="clear" w:color="auto" w:fill="FEFEFE"/>
        </w:rPr>
        <w:t>20</w:t>
      </w:r>
      <w:r>
        <w:rPr>
          <w:rFonts w:ascii="方正小标宋简体" w:eastAsia="方正小标宋简体" w:hAnsi="宋体" w:hint="eastAsia"/>
          <w:sz w:val="36"/>
          <w:szCs w:val="36"/>
          <w:shd w:val="clear" w:color="auto" w:fill="FEFEFE"/>
        </w:rPr>
        <w:t>21</w:t>
      </w:r>
      <w:r>
        <w:rPr>
          <w:rFonts w:ascii="方正小标宋简体" w:eastAsia="方正小标宋简体" w:hAnsi="宋体" w:hint="eastAsia"/>
          <w:sz w:val="36"/>
          <w:szCs w:val="36"/>
          <w:shd w:val="clear" w:color="auto" w:fill="FEFEFE"/>
        </w:rPr>
        <w:t>年）</w:t>
      </w:r>
    </w:p>
    <w:p w:rsidR="006E7F31" w:rsidRDefault="004C1C6A">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6E7F31" w:rsidRDefault="004C1C6A">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若报考者与招考单位、招考主管部门对专业审核有异议的，报考者应提供所学专业主干课</w:t>
      </w:r>
      <w:r>
        <w:rPr>
          <w:rFonts w:ascii="仿宋_GB2312" w:eastAsia="仿宋_GB2312" w:hAnsi="仿宋_GB2312" w:cs="仿宋_GB2312" w:hint="eastAsia"/>
          <w:sz w:val="32"/>
          <w:szCs w:val="32"/>
        </w:rPr>
        <w:t>程以及所在院校相关证明材料供招考单位或招考主管部门审核时参考。本目录公布后，未被列入的专业，经有关主管部门审核，可于次年添加。</w:t>
      </w:r>
    </w:p>
    <w:p w:rsidR="006E7F31" w:rsidRDefault="004C1C6A">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本目录由招录（聘）主管部门负责解释。</w:t>
      </w:r>
    </w:p>
    <w:p w:rsidR="006E7F31" w:rsidRDefault="004C1C6A">
      <w:pPr>
        <w:spacing w:line="440" w:lineRule="exact"/>
        <w:rPr>
          <w:rFonts w:ascii="黑体" w:eastAsia="黑体" w:hAnsi="黑体" w:cs="黑体"/>
          <w:sz w:val="32"/>
          <w:szCs w:val="32"/>
        </w:rPr>
      </w:pPr>
      <w:r>
        <w:rPr>
          <w:rFonts w:ascii="黑体" w:eastAsia="黑体" w:hAnsi="黑体" w:cs="黑体" w:hint="eastAsia"/>
          <w:sz w:val="32"/>
          <w:szCs w:val="32"/>
        </w:rPr>
        <w:t> </w:t>
      </w:r>
      <w:r>
        <w:rPr>
          <w:rFonts w:ascii="黑体" w:eastAsia="黑体" w:hAnsi="黑体" w:cs="黑体" w:hint="eastAsia"/>
          <w:sz w:val="32"/>
          <w:szCs w:val="32"/>
        </w:rPr>
        <w:t>一、哲学、文学、历史学大类</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哲学类：哲学，逻辑学，宗教学，伦理学，马克思主义哲学，中国哲学，外国哲学，美学，科学技术哲学，科学技术史</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国语言文学类：汉语言文学（教育），汉语（言），中国语言文学（教育），中国语言文化，中文应用，汉语国际教育，对外汉语，华文教育，应用语言学，古典文献（学），文学，文学语言学，中国文学，汉语言文学与文化传</w:t>
      </w:r>
      <w:r>
        <w:rPr>
          <w:rFonts w:ascii="仿宋_GB2312" w:eastAsia="仿宋_GB2312" w:hAnsi="仿宋_GB2312" w:cs="仿宋_GB2312" w:hint="eastAsia"/>
          <w:sz w:val="32"/>
          <w:szCs w:val="32"/>
        </w:rPr>
        <w:t>播，汉语言文学，中国少数民族语言文学（藏语言文学、蒙古语言文学、维吾尔语</w:t>
      </w:r>
      <w:r>
        <w:rPr>
          <w:rFonts w:ascii="仿宋_GB2312" w:eastAsia="仿宋_GB2312" w:hAnsi="仿宋_GB2312" w:cs="仿宋_GB2312" w:hint="eastAsia"/>
          <w:sz w:val="32"/>
          <w:szCs w:val="32"/>
        </w:rPr>
        <w:lastRenderedPageBreak/>
        <w:t>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r>
        <w:rPr>
          <w:rFonts w:ascii="仿宋_GB2312" w:eastAsia="仿宋_GB2312" w:hAnsi="仿宋_GB2312" w:cs="仿宋_GB2312" w:hint="eastAsia"/>
          <w:sz w:val="32"/>
          <w:szCs w:val="32"/>
        </w:rPr>
        <w:t>闽南民俗文化与民间文艺，闽南文化与家族社会，两岸文化交流与研究，汉语国际教育硕士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少数民族语言文学类：中国少数民族语言文学（藏语言文学、蒙古语言文学、维吾尔语言文学、朝鲜语言文学、哈萨克语言文学等），中国少数民族语言文化</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w:t>
      </w:r>
      <w:r>
        <w:rPr>
          <w:rFonts w:ascii="仿宋_GB2312" w:eastAsia="仿宋_GB2312" w:hAnsi="仿宋_GB2312" w:cs="仿宋_GB2312" w:hint="eastAsia"/>
          <w:sz w:val="32"/>
          <w:szCs w:val="32"/>
        </w:rPr>
        <w:t>语，葡萄牙语，瑞典语，塞尔维亚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克罗地亚语，土耳其语，希腊语，匈牙利语，意大利语，捷克－斯洛伐克语，泰米尔语，普什图语，世界语，孟加拉语，尼泊尔语，塞尔维亚语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w:t>
      </w:r>
      <w:r>
        <w:rPr>
          <w:rFonts w:ascii="仿宋_GB2312" w:eastAsia="仿宋_GB2312" w:hAnsi="仿宋_GB2312" w:cs="仿宋_GB2312" w:hint="eastAsia"/>
          <w:sz w:val="32"/>
          <w:szCs w:val="32"/>
        </w:rPr>
        <w:t>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w:t>
      </w:r>
      <w:r>
        <w:rPr>
          <w:rFonts w:ascii="仿宋_GB2312" w:eastAsia="仿宋_GB2312" w:hAnsi="仿宋_GB2312" w:cs="仿宋_GB2312" w:hint="eastAsia"/>
          <w:sz w:val="32"/>
          <w:szCs w:val="32"/>
        </w:rPr>
        <w:lastRenderedPageBreak/>
        <w:t>（口译），英语（翻译）</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w:t>
      </w:r>
      <w:r>
        <w:rPr>
          <w:rFonts w:ascii="仿宋_GB2312" w:eastAsia="仿宋_GB2312" w:hAnsi="仿宋_GB2312" w:cs="仿宋_GB2312" w:hint="eastAsia"/>
          <w:sz w:val="32"/>
          <w:szCs w:val="32"/>
        </w:rPr>
        <w:t>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艺术设计类：美术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，绘画，雕塑，书法学，摄影，艺术学，艺术学理论，公共艺术，艺术史论，艺术硕士专业（美术、艺术设计），设计学，艺术设计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，视觉传达（艺术）设计，环境（艺术）设</w:t>
      </w:r>
      <w:r>
        <w:rPr>
          <w:rFonts w:ascii="仿宋_GB2312" w:eastAsia="仿宋_GB2312" w:hAnsi="仿宋_GB2312" w:cs="仿宋_GB2312" w:hint="eastAsia"/>
          <w:sz w:val="32"/>
          <w:szCs w:val="32"/>
        </w:rPr>
        <w:t>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藤竹加工工艺方向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，舞台艺术设计，商务形象传播，钟表设计，首饰</w:t>
      </w:r>
      <w:r>
        <w:rPr>
          <w:rFonts w:ascii="仿宋_GB2312" w:eastAsia="仿宋_GB2312" w:hAnsi="仿宋_GB2312" w:cs="仿宋_GB2312" w:hint="eastAsia"/>
          <w:sz w:val="32"/>
          <w:szCs w:val="32"/>
        </w:rPr>
        <w:t>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表演艺术类：音乐（学），音乐表演，作曲与作曲技术理论，舞蹈表演，舞蹈（学），舞蹈编导，学科教学（音乐、影视），音乐与舞蹈学，音乐科技与艺术，表演，戏剧学，电影学，戏</w:t>
      </w:r>
      <w:r>
        <w:rPr>
          <w:rFonts w:ascii="仿宋_GB2312" w:eastAsia="仿宋_GB2312" w:hAnsi="仿宋_GB2312" w:cs="仿宋_GB2312" w:hint="eastAsia"/>
          <w:sz w:val="32"/>
          <w:szCs w:val="32"/>
        </w:rPr>
        <w:lastRenderedPageBreak/>
        <w:t>剧影视文学，广播影视文艺学，广播电视（影视）编导，广播电视艺术学，广播电视文学，戏剧影视导演，戏剧与</w:t>
      </w:r>
      <w:r>
        <w:rPr>
          <w:rFonts w:ascii="仿宋_GB2312" w:eastAsia="仿宋_GB2312" w:hAnsi="仿宋_GB2312" w:cs="仿宋_GB2312" w:hint="eastAsia"/>
          <w:sz w:val="32"/>
          <w:szCs w:val="32"/>
        </w:rPr>
        <w:t>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历史学类：历史学，世界（历）史，外国语言与外国历史，考古学，文物与博物馆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，博物馆学，中国近现代史基本问题研究，亚太区域研究，史学理论及史学史，考古学及博</w:t>
      </w:r>
      <w:r>
        <w:rPr>
          <w:rFonts w:ascii="仿宋_GB2312" w:eastAsia="仿宋_GB2312" w:hAnsi="仿宋_GB2312" w:cs="仿宋_GB2312" w:hint="eastAsia"/>
          <w:sz w:val="32"/>
          <w:szCs w:val="32"/>
        </w:rPr>
        <w:t>物馆学，历史文献学，专门史，中国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古代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史，中国近现代史，文化人类学，海洋史学，学科教学（历史），文物保护技术，历史地理学，民族学，文物鉴定（赏）与修复，文物与博物馆硕士</w:t>
      </w:r>
    </w:p>
    <w:p w:rsidR="006E7F31" w:rsidRDefault="004C1C6A">
      <w:pPr>
        <w:spacing w:line="440" w:lineRule="exact"/>
        <w:rPr>
          <w:rFonts w:ascii="黑体" w:eastAsia="黑体" w:hAnsi="黑体" w:cs="黑体"/>
          <w:sz w:val="32"/>
          <w:szCs w:val="32"/>
        </w:rPr>
      </w:pPr>
      <w:r>
        <w:rPr>
          <w:rFonts w:ascii="黑体" w:eastAsia="黑体" w:hAnsi="黑体" w:cs="黑体" w:hint="eastAsia"/>
          <w:sz w:val="32"/>
          <w:szCs w:val="32"/>
        </w:rPr>
        <w:t>二、经济学、管理学大类</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w:t>
      </w:r>
      <w:r>
        <w:rPr>
          <w:rFonts w:ascii="仿宋_GB2312" w:eastAsia="仿宋_GB2312" w:hAnsi="仿宋_GB2312" w:cs="仿宋_GB2312" w:hint="eastAsia"/>
          <w:sz w:val="32"/>
          <w:szCs w:val="32"/>
        </w:rPr>
        <w:t>国际商务，国际贸易实务，商务经纪与代理，经济与行政管理，外贸，投资经济，对外经济贸易，金融贸易，经济与金融</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财政金融类：财政学，税收学，财政，税务，金融，金融学，经济与金融，金融数学，保险，保险学，金融工程，金融与管理，资产评估，投资学，信用管理，金融管理与实务，国际金融，经济与国际金融，财政与税收，金融硕士，理财学，金融</w:t>
      </w:r>
      <w:r>
        <w:rPr>
          <w:rFonts w:ascii="仿宋_GB2312" w:eastAsia="仿宋_GB2312" w:hAnsi="仿宋_GB2312" w:cs="仿宋_GB2312" w:hint="eastAsia"/>
          <w:sz w:val="32"/>
          <w:szCs w:val="32"/>
        </w:rPr>
        <w:lastRenderedPageBreak/>
        <w:t>与证券，农村合作金融，金融保险，保险实务，医疗保险实务，机动车保险实务，证券投资与管理，投资与理财，证券与期货，资产评估与管理，产权交易与实务，资产评估硕士，保险硕士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统计学类</w:t>
      </w:r>
      <w:r>
        <w:rPr>
          <w:rFonts w:ascii="仿宋_GB2312" w:eastAsia="仿宋_GB2312" w:hAnsi="仿宋_GB2312" w:cs="仿宋_GB2312" w:hint="eastAsia"/>
          <w:sz w:val="32"/>
          <w:szCs w:val="32"/>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管理科学与工程类：管理科学，保密管理，信息管理与信息系统，工程管理，工程造价（管理），房地产经营管理，项目管理，管理科学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工程，系统理论，系统理论科学，系统理论工程，工程硕士，房地产开发与管理，</w:t>
      </w:r>
      <w:r>
        <w:rPr>
          <w:rFonts w:ascii="仿宋_GB2312" w:eastAsia="仿宋_GB2312" w:hAnsi="仿宋_GB2312" w:cs="仿宋_GB2312" w:hint="eastAsia"/>
          <w:sz w:val="32"/>
          <w:szCs w:val="32"/>
        </w:rPr>
        <w:t>工业工程，标准化工程，质量管理工程，工程管理硕士，总图设计与工业运输，产品质量工程，工业工程领域</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w:t>
      </w:r>
      <w:r>
        <w:rPr>
          <w:rFonts w:ascii="仿宋_GB2312" w:eastAsia="仿宋_GB2312" w:hAnsi="仿宋_GB2312" w:cs="仿宋_GB2312" w:hint="eastAsia"/>
          <w:sz w:val="32"/>
          <w:szCs w:val="32"/>
        </w:rPr>
        <w:t>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电商物流类：电子商务，电子商务及法律，商务信息学，物流，物流管理，物流工程等工程硕士，采购（供应）管理，国际物流，现代物流管理，物流信息，物流信息管理，电子商务物流，物流工程与管理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15.</w:t>
      </w:r>
      <w:r>
        <w:rPr>
          <w:rFonts w:ascii="仿宋_GB2312" w:eastAsia="仿宋_GB2312" w:hAnsi="仿宋_GB2312" w:cs="仿宋_GB2312" w:hint="eastAsia"/>
          <w:sz w:val="32"/>
          <w:szCs w:val="32"/>
        </w:rPr>
        <w:t>旅游餐饮类：旅游管理，酒店管理，会展经济与</w:t>
      </w:r>
      <w:r>
        <w:rPr>
          <w:rFonts w:ascii="仿宋_GB2312" w:eastAsia="仿宋_GB2312" w:hAnsi="仿宋_GB2312" w:cs="仿宋_GB2312" w:hint="eastAsia"/>
          <w:sz w:val="32"/>
          <w:szCs w:val="32"/>
        </w:rPr>
        <w:t>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会计与审计类：会计硕士，会计（学），审计学，审计（实务），财务管理，财务会计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，国际会计，会计（财务）电算化，会计与统计核算，财务信息管理，工业（企业）会计等专业会计，企业财务管理，注册会计师，会计电算化，会计与</w:t>
      </w:r>
      <w:r>
        <w:rPr>
          <w:rFonts w:ascii="仿宋_GB2312" w:eastAsia="仿宋_GB2312" w:hAnsi="仿宋_GB2312" w:cs="仿宋_GB2312" w:hint="eastAsia"/>
          <w:sz w:val="32"/>
          <w:szCs w:val="32"/>
        </w:rPr>
        <w:t>审计，审计实务，统计实务，电脑与财会，税务会计，建设投资与审计，工程财务管理，建筑财务会计，营销与会计，经济管理（含会计电算化），企业会计与税务，涉外会计，工商管理（会计学），审计硕士，税务硕士，工商管理（会计学方向）</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高等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教育管理，会展经济与管理，国防教育与管理，海关管理</w:t>
      </w:r>
      <w:r>
        <w:rPr>
          <w:rFonts w:ascii="仿宋_GB2312" w:eastAsia="仿宋_GB2312" w:hAnsi="仿宋_GB2312" w:cs="仿宋_GB2312" w:hint="eastAsia"/>
          <w:sz w:val="32"/>
          <w:szCs w:val="32"/>
        </w:rPr>
        <w:t>，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卫生管理类：卫生监督，卫生信息管理，公共卫生管理，医学文秘，医院管理，公共卫生硕士，社会医学与卫生事业管理，公共事业管理（卫生管理方向</w:t>
      </w:r>
      <w:r>
        <w:rPr>
          <w:rFonts w:ascii="仿宋_GB2312" w:eastAsia="仿宋_GB2312" w:hAnsi="仿宋_GB2312" w:cs="仿宋_GB2312" w:hint="eastAsia"/>
          <w:sz w:val="32"/>
          <w:szCs w:val="32"/>
        </w:rPr>
        <w:t>或医药卫生系、院、校所设公共管理相关专业），社会发展与药事管理，健康服务与管理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农业经济管理类：农林经济管理，农村区域发展，林业经济管理，农业推广硕士（经济管理方向），农业经济管理，乡镇管</w:t>
      </w:r>
      <w:r>
        <w:rPr>
          <w:rFonts w:ascii="仿宋_GB2312" w:eastAsia="仿宋_GB2312" w:hAnsi="仿宋_GB2312" w:cs="仿宋_GB2312" w:hint="eastAsia"/>
          <w:sz w:val="32"/>
          <w:szCs w:val="32"/>
        </w:rPr>
        <w:lastRenderedPageBreak/>
        <w:t>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图书档案学类：图书馆学，档案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，信息资源管</w:t>
      </w:r>
      <w:r>
        <w:rPr>
          <w:rFonts w:ascii="仿宋_GB2312" w:eastAsia="仿宋_GB2312" w:hAnsi="仿宋_GB2312" w:cs="仿宋_GB2312" w:hint="eastAsia"/>
          <w:sz w:val="32"/>
          <w:szCs w:val="32"/>
        </w:rPr>
        <w:t>理，情报学，信息管理与信息系统，图书档案管理，图书情报硕士</w:t>
      </w:r>
    </w:p>
    <w:p w:rsidR="006E7F31" w:rsidRDefault="004C1C6A">
      <w:pPr>
        <w:spacing w:line="440" w:lineRule="exact"/>
        <w:rPr>
          <w:rFonts w:ascii="黑体" w:eastAsia="黑体" w:hAnsi="黑体" w:cs="黑体"/>
          <w:sz w:val="32"/>
          <w:szCs w:val="32"/>
        </w:rPr>
      </w:pPr>
      <w:r>
        <w:rPr>
          <w:rFonts w:ascii="黑体" w:eastAsia="黑体" w:hAnsi="黑体" w:cs="黑体" w:hint="eastAsia"/>
          <w:sz w:val="32"/>
          <w:szCs w:val="32"/>
        </w:rPr>
        <w:t>三、法学大类</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w:t>
      </w:r>
      <w:r>
        <w:rPr>
          <w:rFonts w:ascii="仿宋_GB2312" w:eastAsia="仿宋_GB2312" w:hAnsi="仿宋_GB2312" w:cs="仿宋_GB2312" w:hint="eastAsia"/>
          <w:sz w:val="32"/>
          <w:szCs w:val="32"/>
        </w:rPr>
        <w:t>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仿宋_GB2312" w:eastAsia="仿宋_GB2312" w:hAnsi="仿宋_GB2312" w:cs="仿宋_GB2312" w:hint="eastAsia"/>
          <w:sz w:val="32"/>
          <w:szCs w:val="32"/>
        </w:rPr>
        <w:t>WTO</w:t>
      </w:r>
      <w:r>
        <w:rPr>
          <w:rFonts w:ascii="仿宋_GB2312" w:eastAsia="仿宋_GB2312" w:hAnsi="仿宋_GB2312" w:cs="仿宋_GB2312" w:hint="eastAsia"/>
          <w:sz w:val="32"/>
          <w:szCs w:val="32"/>
        </w:rPr>
        <w:t>法律制度，比较刑法学，司法制度，法律逻辑，马克思主义法学，法学硕士，社会法</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监所管理类：监狱学，犯罪学，狱政管理，刑事执行，劳教管理，罪犯管教，罪犯教育，矫正教育学，罪犯心理矫治，涉毒人员矫治，司法管理，民事执行，行政执行，监狱管理，刑事侦查技术，司法鉴定技术，安全防范技术，司法信</w:t>
      </w:r>
      <w:r>
        <w:rPr>
          <w:rFonts w:ascii="仿宋_GB2312" w:eastAsia="仿宋_GB2312" w:hAnsi="仿宋_GB2312" w:cs="仿宋_GB2312" w:hint="eastAsia"/>
          <w:sz w:val="32"/>
          <w:szCs w:val="32"/>
        </w:rPr>
        <w:t>息技术，司法信息安全，应用法制心理技术，罪犯心理测量与矫正技术，司法会计，毒品犯罪矫治，监所管理，教育学（矫正教育方向），狱内侦查学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马克思主义理论类：科学社会主义，中国共产党历史，思想政治教育，科学社会主义与国际共产主义运动，中国革命史与</w:t>
      </w:r>
      <w:r>
        <w:rPr>
          <w:rFonts w:ascii="仿宋_GB2312" w:eastAsia="仿宋_GB2312" w:hAnsi="仿宋_GB2312" w:cs="仿宋_GB2312" w:hint="eastAsia"/>
          <w:sz w:val="32"/>
          <w:szCs w:val="32"/>
        </w:rPr>
        <w:lastRenderedPageBreak/>
        <w:t>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社会学类：社会学，社会工作，社会工作与管理，社会工作硕士</w:t>
      </w:r>
      <w:r>
        <w:rPr>
          <w:rFonts w:ascii="仿宋_GB2312" w:eastAsia="仿宋_GB2312" w:hAnsi="仿宋_GB2312" w:cs="仿宋_GB2312" w:hint="eastAsia"/>
          <w:sz w:val="32"/>
          <w:szCs w:val="32"/>
        </w:rPr>
        <w:t>，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民族宗教类：民族学，宗教学，中国少数民族语言文学，民族理论与民族政策，马克思主义民族理论与政策，中国少数民族经济，中国少数民族史，中国少数民族艺术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政治学类：政治学，政治学与行政学，国际政治，外交学，思想</w:t>
      </w:r>
      <w:r>
        <w:rPr>
          <w:rFonts w:ascii="仿宋_GB2312" w:eastAsia="仿宋_GB2312" w:hAnsi="仿宋_GB2312" w:cs="仿宋_GB2312" w:hint="eastAsia"/>
          <w:sz w:val="32"/>
          <w:szCs w:val="32"/>
        </w:rPr>
        <w:t>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公安学类：公安学，治安学，治安管理，侦查（学），侦查管理，侦察学，刑事侦查，国内安全保卫，科技防卫，安全防范工程，安全防范技术，公安保卫，安全保卫，经济犯罪侦查，经济侦查，公安管理学，公共安全管理，公安管理，警察管理，涉外警务，</w:t>
      </w:r>
      <w:r>
        <w:rPr>
          <w:rFonts w:ascii="仿宋_GB2312" w:eastAsia="仿宋_GB2312" w:hAnsi="仿宋_GB2312" w:cs="仿宋_GB2312" w:hint="eastAsia"/>
          <w:sz w:val="32"/>
          <w:szCs w:val="32"/>
        </w:rPr>
        <w:t>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6E7F31" w:rsidRDefault="004C1C6A">
      <w:pPr>
        <w:spacing w:line="440" w:lineRule="exact"/>
        <w:rPr>
          <w:rFonts w:ascii="黑体" w:eastAsia="黑体" w:hAnsi="黑体" w:cs="黑体"/>
          <w:sz w:val="32"/>
          <w:szCs w:val="32"/>
        </w:rPr>
      </w:pPr>
      <w:r>
        <w:rPr>
          <w:rFonts w:ascii="黑体" w:eastAsia="黑体" w:hAnsi="黑体" w:cs="黑体" w:hint="eastAsia"/>
          <w:sz w:val="32"/>
          <w:szCs w:val="32"/>
        </w:rPr>
        <w:lastRenderedPageBreak/>
        <w:t>四、教育学大类</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教育学类：教育学，学前教育，早期教育，特殊教育，教育技术学，小学教育，艺术教育，人文教育，科学教育，特殊教育教育学，言语听觉科学，华文教育，教育学原理，课程</w:t>
      </w:r>
      <w:r>
        <w:rPr>
          <w:rFonts w:ascii="仿宋_GB2312" w:eastAsia="仿宋_GB2312" w:hAnsi="仿宋_GB2312" w:cs="仿宋_GB2312" w:hint="eastAsia"/>
          <w:sz w:val="32"/>
          <w:szCs w:val="32"/>
        </w:rPr>
        <w:t>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w:t>
      </w:r>
      <w:r>
        <w:rPr>
          <w:rFonts w:ascii="仿宋_GB2312" w:eastAsia="仿宋_GB2312" w:hAnsi="仿宋_GB2312" w:cs="仿宋_GB2312" w:hint="eastAsia"/>
          <w:sz w:val="32"/>
          <w:szCs w:val="32"/>
        </w:rPr>
        <w:t>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w:t>
      </w:r>
      <w:r>
        <w:rPr>
          <w:rFonts w:ascii="仿宋_GB2312" w:eastAsia="仿宋_GB2312" w:hAnsi="仿宋_GB2312" w:cs="仿宋_GB2312" w:hint="eastAsia"/>
          <w:sz w:val="32"/>
          <w:szCs w:val="32"/>
        </w:rPr>
        <w:t>闲服务与管理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w:t>
      </w:r>
      <w:r>
        <w:rPr>
          <w:rFonts w:ascii="仿宋_GB2312" w:eastAsia="仿宋_GB2312" w:hAnsi="仿宋_GB2312" w:cs="仿宋_GB2312" w:hint="eastAsia"/>
          <w:sz w:val="32"/>
          <w:szCs w:val="32"/>
        </w:rPr>
        <w:lastRenderedPageBreak/>
        <w:t>育，装</w:t>
      </w:r>
      <w:r>
        <w:rPr>
          <w:rFonts w:ascii="仿宋_GB2312" w:eastAsia="仿宋_GB2312" w:hAnsi="仿宋_GB2312" w:cs="仿宋_GB2312" w:hint="eastAsia"/>
          <w:sz w:val="32"/>
          <w:szCs w:val="32"/>
        </w:rPr>
        <w:t>潢设计与工艺教育，旅游管理与服务教育，食品营养与检验教育，烹饪与营养教育，财务会计教育，文秘教育，市场营销教育，职业技术教育管理，职业技术教育（学）</w:t>
      </w:r>
    </w:p>
    <w:p w:rsidR="006E7F31" w:rsidRDefault="004C1C6A">
      <w:pPr>
        <w:spacing w:line="440" w:lineRule="exact"/>
        <w:rPr>
          <w:rFonts w:ascii="黑体" w:eastAsia="黑体" w:hAnsi="黑体" w:cs="黑体"/>
          <w:sz w:val="32"/>
          <w:szCs w:val="32"/>
        </w:rPr>
      </w:pPr>
      <w:r>
        <w:rPr>
          <w:rFonts w:ascii="黑体" w:eastAsia="黑体" w:hAnsi="黑体" w:cs="黑体" w:hint="eastAsia"/>
          <w:sz w:val="32"/>
          <w:szCs w:val="32"/>
        </w:rPr>
        <w:t>五、理学、工学大类</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w:t>
      </w:r>
      <w:r>
        <w:rPr>
          <w:rFonts w:ascii="仿宋_GB2312" w:eastAsia="仿宋_GB2312" w:hAnsi="仿宋_GB2312" w:cs="仿宋_GB2312" w:hint="eastAsia"/>
          <w:sz w:val="32"/>
          <w:szCs w:val="32"/>
        </w:rPr>
        <w:t>术，消防工程技术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化学类：化学，应用化学，化学生物</w:t>
      </w:r>
      <w:r>
        <w:rPr>
          <w:rFonts w:ascii="仿宋_GB2312" w:eastAsia="仿宋_GB2312" w:hAnsi="仿宋_GB2312" w:cs="仿宋_GB2312" w:hint="eastAsia"/>
          <w:sz w:val="32"/>
          <w:szCs w:val="32"/>
        </w:rPr>
        <w:t>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w:t>
      </w:r>
      <w:r>
        <w:rPr>
          <w:rFonts w:ascii="仿宋_GB2312" w:eastAsia="仿宋_GB2312" w:hAnsi="仿宋_GB2312" w:cs="仿宋_GB2312" w:hint="eastAsia"/>
          <w:sz w:val="32"/>
          <w:szCs w:val="32"/>
        </w:rPr>
        <w:t>传学，发育生物学，细胞生物学，生物物理学，生物医学工程，学科教学（生物），</w:t>
      </w:r>
      <w:r>
        <w:rPr>
          <w:rFonts w:ascii="仿宋_GB2312" w:eastAsia="仿宋_GB2312" w:hAnsi="仿宋_GB2312" w:cs="仿宋_GB2312" w:hint="eastAsia"/>
          <w:sz w:val="32"/>
          <w:szCs w:val="32"/>
        </w:rPr>
        <w:lastRenderedPageBreak/>
        <w:t>生物教育，病原生物学，生物工程，海洋生物学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天文学类：天文学，天体物理，天体测量与天体力学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地质学类：地质学，地球化学，矿物学、岩石学、矿床学，古生物学及地层学，构造地质学，第四纪地质学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w:t>
      </w:r>
      <w:r>
        <w:rPr>
          <w:rFonts w:ascii="仿宋_GB2312" w:eastAsia="仿宋_GB2312" w:hAnsi="仿宋_GB2312" w:cs="仿宋_GB2312" w:hint="eastAsia"/>
          <w:sz w:val="32"/>
          <w:szCs w:val="32"/>
        </w:rPr>
        <w:t>区域规划，自然资源学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地球物理学类：地球物理学，地球与空间科学，空间科学与技术，固体地球物理学，空间物理学，信息技术与地球物理，应用地球物理，空间信息与数字技术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大气科学类：大气科学，应用气象学，气象学，大气物理学与大气环境，大气科学技术，大气探测技术，应用气象技术，防雷技术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海洋科学类：海洋科学，海洋技术，海洋资源与环境，海洋管理，军事海洋学，海洋生物资源与环境，物理海洋学，海洋化学，海洋生物学，海洋地质，海岸带综合管理，海洋物理（学）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心理学类：心理学，应用心理学（含临床心理学方</w:t>
      </w:r>
      <w:r>
        <w:rPr>
          <w:rFonts w:ascii="仿宋_GB2312" w:eastAsia="仿宋_GB2312" w:hAnsi="仿宋_GB2312" w:cs="仿宋_GB2312" w:hint="eastAsia"/>
          <w:sz w:val="32"/>
          <w:szCs w:val="32"/>
        </w:rPr>
        <w:t>向、犯罪心理学、社会心理学、心理咨询等），基础心理学，发展与教育心理学，人格心理学，认知神经科学，临床心理学，应用心理硕士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系统科学类：系统理论，系统科学与工程，系统分析与集成</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hint="eastAsia"/>
          <w:sz w:val="32"/>
          <w:szCs w:val="32"/>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w:t>
      </w:r>
      <w:r>
        <w:rPr>
          <w:rFonts w:ascii="仿宋_GB2312" w:eastAsia="仿宋_GB2312" w:hAnsi="仿宋_GB2312" w:cs="仿宋_GB2312" w:hint="eastAsia"/>
          <w:sz w:val="32"/>
          <w:szCs w:val="32"/>
        </w:rPr>
        <w:t>勘查技术，油气地质与勘查技术，水文地质与勘查技术，金属矿产地质与勘查技术，铀矿地质与勘查技术，非金属矿产地质与勘查技术，岩矿分析与鉴定技术，宝玉石鉴定与加工技术，宝</w:t>
      </w:r>
      <w:r>
        <w:rPr>
          <w:rFonts w:ascii="仿宋_GB2312" w:eastAsia="仿宋_GB2312" w:hAnsi="仿宋_GB2312" w:cs="仿宋_GB2312" w:hint="eastAsia"/>
          <w:sz w:val="32"/>
          <w:szCs w:val="32"/>
        </w:rPr>
        <w:lastRenderedPageBreak/>
        <w:t>玉石鉴定与营销，矿山资源开发与管理，珠宝鉴定与营销，矿山地质，工程地质勘查，水文与工程地质，钻探技术，地球物理勘查技术，地球物理测井技术，地球化学勘查技术，地质灾害与防治技术，环境地质工程技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，工程地震与工程勘察，地质信息技术，岩土工程技术，煤矿开采技术，金属矿开采技术，非金属矿开采技术，固体矿床露天开采技术，沙矿床开采技术，矿井建设，矿山机电</w:t>
      </w:r>
      <w:r>
        <w:rPr>
          <w:rFonts w:ascii="仿宋_GB2312" w:eastAsia="仿宋_GB2312" w:hAnsi="仿宋_GB2312" w:cs="仿宋_GB2312" w:hint="eastAsia"/>
          <w:sz w:val="32"/>
          <w:szCs w:val="32"/>
        </w:rPr>
        <w:t>，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技术），冶金技术，高分子材料应用技术，复合材料加工与应用技术，材料工程技术，建筑装饰材料及检测</w:t>
      </w:r>
      <w:r>
        <w:rPr>
          <w:rFonts w:ascii="仿宋_GB2312" w:eastAsia="仿宋_GB2312" w:hAnsi="仿宋_GB2312" w:cs="仿宋_GB2312" w:hint="eastAsia"/>
          <w:sz w:val="32"/>
          <w:szCs w:val="32"/>
        </w:rPr>
        <w:t>，建筑材料工程技术，磨料磨具制造，首饰设计与工艺，焊接与技术工程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w:t>
      </w:r>
      <w:r>
        <w:rPr>
          <w:rFonts w:ascii="仿宋_GB2312" w:eastAsia="仿宋_GB2312" w:hAnsi="仿宋_GB2312" w:cs="仿宋_GB2312" w:hint="eastAsia"/>
          <w:sz w:val="32"/>
          <w:szCs w:val="32"/>
        </w:rPr>
        <w:t>，模具设计与制造，材料成型与控制技术，焊接技术及</w:t>
      </w:r>
      <w:r>
        <w:rPr>
          <w:rFonts w:ascii="仿宋_GB2312" w:eastAsia="仿宋_GB2312" w:hAnsi="仿宋_GB2312" w:cs="仿宋_GB2312" w:hint="eastAsia"/>
          <w:sz w:val="32"/>
          <w:szCs w:val="32"/>
        </w:rPr>
        <w:lastRenderedPageBreak/>
        <w:t>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w:t>
      </w:r>
      <w:r>
        <w:rPr>
          <w:rFonts w:ascii="仿宋_GB2312" w:eastAsia="仿宋_GB2312" w:hAnsi="仿宋_GB2312" w:cs="仿宋_GB2312" w:hint="eastAsia"/>
          <w:sz w:val="32"/>
          <w:szCs w:val="32"/>
        </w:rPr>
        <w:t>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船舶与港口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w:t>
      </w:r>
      <w:r>
        <w:rPr>
          <w:rFonts w:ascii="仿宋_GB2312" w:eastAsia="仿宋_GB2312" w:hAnsi="仿宋_GB2312" w:cs="仿宋_GB2312" w:hint="eastAsia"/>
          <w:sz w:val="32"/>
          <w:szCs w:val="32"/>
        </w:rPr>
        <w:t>修与管理，汽车运用工程，电气自动化（技术），电气自动化（船舶方向），材料加工工程，焊接与技术工程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hint="eastAsia"/>
          <w:sz w:val="32"/>
          <w:szCs w:val="32"/>
        </w:rPr>
        <w:t>仪器仪表类：测控技术与仪器，电子信息技术及仪器，精密仪器及机械，测试计量技术及仪器，仪器科学与技术，工程硕士（仪器仪表工程），电子测量技术与仪器</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w:t>
      </w:r>
      <w:r>
        <w:rPr>
          <w:rFonts w:ascii="仿宋_GB2312" w:eastAsia="仿宋_GB2312" w:hAnsi="仿宋_GB2312" w:cs="仿宋_GB2312" w:hint="eastAsia"/>
          <w:sz w:val="32"/>
          <w:szCs w:val="32"/>
        </w:rPr>
        <w:lastRenderedPageBreak/>
        <w:t>加速器，节能工程技术</w:t>
      </w:r>
      <w:r>
        <w:rPr>
          <w:rFonts w:ascii="仿宋_GB2312" w:eastAsia="仿宋_GB2312" w:hAnsi="仿宋_GB2312" w:cs="仿宋_GB2312" w:hint="eastAsia"/>
          <w:sz w:val="32"/>
          <w:szCs w:val="32"/>
        </w:rPr>
        <w:t>，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w:t>
      </w:r>
      <w:r>
        <w:rPr>
          <w:rFonts w:ascii="仿宋_GB2312" w:eastAsia="仿宋_GB2312" w:hAnsi="仿宋_GB2312" w:cs="仿宋_GB2312" w:hint="eastAsia"/>
          <w:sz w:val="32"/>
          <w:szCs w:val="32"/>
        </w:rPr>
        <w:t>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w:t>
      </w:r>
      <w:r>
        <w:rPr>
          <w:rFonts w:ascii="仿宋_GB2312" w:eastAsia="仿宋_GB2312" w:hAnsi="仿宋_GB2312" w:cs="仿宋_GB2312" w:hint="eastAsia"/>
          <w:sz w:val="32"/>
          <w:szCs w:val="32"/>
        </w:rPr>
        <w:t>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w:t>
      </w:r>
      <w:r>
        <w:rPr>
          <w:rFonts w:ascii="仿宋_GB2312" w:eastAsia="仿宋_GB2312" w:hAnsi="仿宋_GB2312" w:cs="仿宋_GB2312" w:hint="eastAsia"/>
          <w:sz w:val="32"/>
          <w:szCs w:val="32"/>
        </w:rPr>
        <w:t>制工程，控制科学与工程，检测技术与自动化装置，电气自动化，电气自动化技术，模式识别与智能系统，系</w:t>
      </w:r>
      <w:r>
        <w:rPr>
          <w:rFonts w:ascii="仿宋_GB2312" w:eastAsia="仿宋_GB2312" w:hAnsi="仿宋_GB2312" w:cs="仿宋_GB2312" w:hint="eastAsia"/>
          <w:sz w:val="32"/>
          <w:szCs w:val="32"/>
        </w:rPr>
        <w:lastRenderedPageBreak/>
        <w:t>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w:t>
      </w:r>
      <w:r>
        <w:rPr>
          <w:rFonts w:ascii="仿宋_GB2312" w:eastAsia="仿宋_GB2312" w:hAnsi="仿宋_GB2312" w:cs="仿宋_GB2312" w:hint="eastAsia"/>
          <w:sz w:val="32"/>
          <w:szCs w:val="32"/>
        </w:rPr>
        <w:t>品开发，电光源技术，电子信息技术及产品营销，生物医学工程，医学影像工程，医学信息工程，假肢矫形工程，广播电视网络技术，有线电视工程技术，影视艺术技术，广播电视工程，音响工程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计算机科学与技术类：计算机硬件技术类，计算机软件技术类，计算机网络技术类，计算机信息管理类，计算机多媒体技术类，计算机专门应用类</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53. </w:t>
      </w:r>
      <w:r>
        <w:rPr>
          <w:rFonts w:ascii="仿宋_GB2312" w:eastAsia="仿宋_GB2312" w:hAnsi="仿宋_GB2312" w:cs="仿宋_GB2312" w:hint="eastAsia"/>
          <w:sz w:val="32"/>
          <w:szCs w:val="32"/>
        </w:rPr>
        <w:t>计算机软件技术类：计算机科学与技术，电子与计算机工程，计算机科学教育，计算机技术，计算机（及）应用，计算机应用技术，计算机系统结构，计算机系统维护，计算机教育，计算机科学技术，计算机科学，计算机</w:t>
      </w:r>
      <w:r>
        <w:rPr>
          <w:rFonts w:ascii="仿宋_GB2312" w:eastAsia="仿宋_GB2312" w:hAnsi="仿宋_GB2312" w:cs="仿宋_GB2312" w:hint="eastAsia"/>
          <w:sz w:val="32"/>
          <w:szCs w:val="32"/>
        </w:rPr>
        <w:t>系统分析，计算机科学与工程，计算机科学（及）应用（技术），计算应用技术，计算机科学技术与应用，计算机技术应用，软件工程，计算机软件与理论，应用软件工程，计算机软件，可视化程序设计，</w:t>
      </w:r>
      <w:r>
        <w:rPr>
          <w:rFonts w:ascii="仿宋_GB2312" w:eastAsia="仿宋_GB2312" w:hAnsi="仿宋_GB2312" w:cs="仿宋_GB2312" w:hint="eastAsia"/>
          <w:sz w:val="32"/>
          <w:szCs w:val="32"/>
        </w:rPr>
        <w:t>Web</w:t>
      </w:r>
      <w:r>
        <w:rPr>
          <w:rFonts w:ascii="仿宋_GB2312" w:eastAsia="仿宋_GB2312" w:hAnsi="仿宋_GB2312" w:cs="仿宋_GB2312" w:hint="eastAsia"/>
          <w:sz w:val="32"/>
          <w:szCs w:val="32"/>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ascii="仿宋_GB2312" w:eastAsia="仿宋_GB2312" w:hAnsi="仿宋_GB2312" w:cs="仿宋_GB2312" w:hint="eastAsia"/>
          <w:sz w:val="32"/>
          <w:szCs w:val="32"/>
        </w:rPr>
        <w:t>WEB</w:t>
      </w:r>
      <w:r>
        <w:rPr>
          <w:rFonts w:ascii="仿宋_GB2312" w:eastAsia="仿宋_GB2312" w:hAnsi="仿宋_GB2312" w:cs="仿宋_GB2312" w:hint="eastAsia"/>
          <w:sz w:val="32"/>
          <w:szCs w:val="32"/>
        </w:rPr>
        <w:t>软件技术应用，</w:t>
      </w:r>
      <w:r>
        <w:rPr>
          <w:rFonts w:ascii="仿宋_GB2312" w:eastAsia="仿宋_GB2312" w:hAnsi="仿宋_GB2312" w:cs="仿宋_GB2312" w:hint="eastAsia"/>
          <w:sz w:val="32"/>
          <w:szCs w:val="32"/>
        </w:rPr>
        <w:t>WEB</w:t>
      </w:r>
      <w:r>
        <w:rPr>
          <w:rFonts w:ascii="仿宋_GB2312" w:eastAsia="仿宋_GB2312" w:hAnsi="仿宋_GB2312" w:cs="仿宋_GB2312" w:hint="eastAsia"/>
          <w:sz w:val="32"/>
          <w:szCs w:val="32"/>
        </w:rPr>
        <w:t>应用程序设计，软件开发与项目管理，</w:t>
      </w:r>
      <w:r>
        <w:rPr>
          <w:rFonts w:ascii="仿宋_GB2312" w:eastAsia="仿宋_GB2312" w:hAnsi="仿宋_GB2312" w:cs="仿宋_GB2312" w:hint="eastAsia"/>
          <w:sz w:val="32"/>
          <w:szCs w:val="32"/>
        </w:rPr>
        <w:t>WEB</w:t>
      </w:r>
      <w:r>
        <w:rPr>
          <w:rFonts w:ascii="仿宋_GB2312" w:eastAsia="仿宋_GB2312" w:hAnsi="仿宋_GB2312" w:cs="仿宋_GB2312" w:hint="eastAsia"/>
          <w:sz w:val="32"/>
          <w:szCs w:val="32"/>
        </w:rPr>
        <w:t>应用开发，</w:t>
      </w:r>
      <w:r>
        <w:rPr>
          <w:rFonts w:ascii="仿宋_GB2312" w:eastAsia="仿宋_GB2312" w:hAnsi="仿宋_GB2312" w:cs="仿宋_GB2312" w:hint="eastAsia"/>
          <w:sz w:val="32"/>
          <w:szCs w:val="32"/>
        </w:rPr>
        <w:t>WEB</w:t>
      </w:r>
      <w:r>
        <w:rPr>
          <w:rFonts w:ascii="仿宋_GB2312" w:eastAsia="仿宋_GB2312" w:hAnsi="仿宋_GB2312" w:cs="仿宋_GB2312" w:hint="eastAsia"/>
          <w:sz w:val="32"/>
          <w:szCs w:val="32"/>
        </w:rPr>
        <w:t>应用开发技术，</w:t>
      </w:r>
      <w:r>
        <w:rPr>
          <w:rFonts w:ascii="仿宋_GB2312" w:eastAsia="仿宋_GB2312" w:hAnsi="仿宋_GB2312" w:cs="仿宋_GB2312" w:hint="eastAsia"/>
          <w:sz w:val="32"/>
          <w:szCs w:val="32"/>
        </w:rPr>
        <w:t>WEB</w:t>
      </w:r>
      <w:r>
        <w:rPr>
          <w:rFonts w:ascii="仿宋_GB2312" w:eastAsia="仿宋_GB2312" w:hAnsi="仿宋_GB2312" w:cs="仿宋_GB2312" w:hint="eastAsia"/>
          <w:sz w:val="32"/>
          <w:szCs w:val="32"/>
        </w:rPr>
        <w:t>应用与开发，</w:t>
      </w:r>
      <w:r>
        <w:rPr>
          <w:rFonts w:ascii="仿宋_GB2312" w:eastAsia="仿宋_GB2312" w:hAnsi="仿宋_GB2312" w:cs="仿宋_GB2312" w:hint="eastAsia"/>
          <w:sz w:val="32"/>
          <w:szCs w:val="32"/>
        </w:rPr>
        <w:t>软件工程</w:t>
      </w:r>
      <w:r>
        <w:rPr>
          <w:rFonts w:ascii="仿宋_GB2312" w:eastAsia="仿宋_GB2312" w:hAnsi="仿宋_GB2312" w:cs="仿宋_GB2312" w:hint="eastAsia"/>
          <w:sz w:val="32"/>
          <w:szCs w:val="32"/>
        </w:rPr>
        <w:t>-WEB</w:t>
      </w:r>
      <w:r>
        <w:rPr>
          <w:rFonts w:ascii="仿宋_GB2312" w:eastAsia="仿宋_GB2312" w:hAnsi="仿宋_GB2312" w:cs="仿宋_GB2312" w:hint="eastAsia"/>
          <w:sz w:val="32"/>
          <w:szCs w:val="32"/>
        </w:rPr>
        <w:t>应用程序设计，计算机可视化程序设计，计算机软件工程，</w:t>
      </w:r>
      <w:r>
        <w:rPr>
          <w:rFonts w:ascii="仿宋_GB2312" w:eastAsia="仿宋_GB2312" w:hAnsi="仿宋_GB2312" w:cs="仿宋_GB2312" w:hint="eastAsia"/>
          <w:sz w:val="32"/>
          <w:szCs w:val="32"/>
        </w:rPr>
        <w:t>WEB</w:t>
      </w:r>
      <w:r>
        <w:rPr>
          <w:rFonts w:ascii="仿宋_GB2312" w:eastAsia="仿宋_GB2312" w:hAnsi="仿宋_GB2312" w:cs="仿宋_GB2312" w:hint="eastAsia"/>
          <w:sz w:val="32"/>
          <w:szCs w:val="32"/>
        </w:rPr>
        <w:t>软件技术应用开发，软件高职，</w:t>
      </w:r>
      <w:r>
        <w:rPr>
          <w:rFonts w:ascii="仿宋_GB2312" w:eastAsia="仿宋_GB2312" w:hAnsi="仿宋_GB2312" w:cs="仿宋_GB2312" w:hint="eastAsia"/>
          <w:sz w:val="32"/>
          <w:szCs w:val="32"/>
        </w:rPr>
        <w:t>WEB</w:t>
      </w:r>
      <w:r>
        <w:rPr>
          <w:rFonts w:ascii="仿宋_GB2312" w:eastAsia="仿宋_GB2312" w:hAnsi="仿宋_GB2312" w:cs="仿宋_GB2312" w:hint="eastAsia"/>
          <w:sz w:val="32"/>
          <w:szCs w:val="32"/>
        </w:rPr>
        <w:t>软件开发与应用，数据科学与大数据技术，教育技术学，电子信息（计算机技术方向），电子信息（软件工程方向），智能科学与技术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54. </w:t>
      </w:r>
      <w:r>
        <w:rPr>
          <w:rFonts w:ascii="仿宋_GB2312" w:eastAsia="仿宋_GB2312" w:hAnsi="仿宋_GB2312" w:cs="仿宋_GB2312" w:hint="eastAsia"/>
          <w:sz w:val="32"/>
          <w:szCs w:val="32"/>
        </w:rPr>
        <w:t>计算机网络技术类：计算机科学与技术，电子与计算机工</w:t>
      </w:r>
      <w:r>
        <w:rPr>
          <w:rFonts w:ascii="仿宋_GB2312" w:eastAsia="仿宋_GB2312" w:hAnsi="仿宋_GB2312" w:cs="仿宋_GB2312" w:hint="eastAsia"/>
          <w:sz w:val="32"/>
          <w:szCs w:val="32"/>
        </w:rPr>
        <w:lastRenderedPageBreak/>
        <w:t>程，计算机科学教育，计算机技术，计算机（及）应用，计算机应用技术，计算机系统结构，计算机系统维护，计算机教育，计算机科学技术，计算机科学，计算机系统分析，计算机科学与工程，计算机科学（及）应用（技术），计算应用技术，计算机科学</w:t>
      </w:r>
      <w:r>
        <w:rPr>
          <w:rFonts w:ascii="仿宋_GB2312" w:eastAsia="仿宋_GB2312" w:hAnsi="仿宋_GB2312" w:cs="仿宋_GB2312" w:hint="eastAsia"/>
          <w:sz w:val="32"/>
          <w:szCs w:val="32"/>
        </w:rPr>
        <w:t>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w:t>
      </w:r>
      <w:r>
        <w:rPr>
          <w:rFonts w:ascii="仿宋_GB2312" w:eastAsia="仿宋_GB2312" w:hAnsi="仿宋_GB2312" w:cs="仿宋_GB2312" w:hint="eastAsia"/>
          <w:sz w:val="32"/>
          <w:szCs w:val="32"/>
        </w:rPr>
        <w:t>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55. </w:t>
      </w:r>
      <w:r>
        <w:rPr>
          <w:rFonts w:ascii="仿宋_GB2312" w:eastAsia="仿宋_GB2312" w:hAnsi="仿宋_GB2312" w:cs="仿宋_GB2312" w:hint="eastAsia"/>
          <w:sz w:val="32"/>
          <w:szCs w:val="32"/>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w:t>
      </w:r>
      <w:r>
        <w:rPr>
          <w:rFonts w:ascii="仿宋_GB2312" w:eastAsia="仿宋_GB2312" w:hAnsi="仿宋_GB2312" w:cs="仿宋_GB2312" w:hint="eastAsia"/>
          <w:sz w:val="32"/>
          <w:szCs w:val="32"/>
        </w:rPr>
        <w:t>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w:t>
      </w:r>
      <w:r>
        <w:rPr>
          <w:rFonts w:ascii="仿宋_GB2312" w:eastAsia="仿宋_GB2312" w:hAnsi="仿宋_GB2312" w:cs="仿宋_GB2312" w:hint="eastAsia"/>
          <w:sz w:val="32"/>
          <w:szCs w:val="32"/>
        </w:rPr>
        <w:lastRenderedPageBreak/>
        <w:t>技术，计算机经济信息管理，计算机网络及信息管理，信息</w:t>
      </w:r>
      <w:r>
        <w:rPr>
          <w:rFonts w:ascii="仿宋_GB2312" w:eastAsia="仿宋_GB2312" w:hAnsi="仿宋_GB2312" w:cs="仿宋_GB2312" w:hint="eastAsia"/>
          <w:sz w:val="32"/>
          <w:szCs w:val="32"/>
        </w:rPr>
        <w:t>技术应用与管理，计算机信息技术与应用，电子信息与计算机应用，医学信息学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w:t>
      </w:r>
      <w:r>
        <w:rPr>
          <w:rFonts w:ascii="仿宋_GB2312" w:eastAsia="仿宋_GB2312" w:hAnsi="仿宋_GB2312" w:cs="仿宋_GB2312" w:hint="eastAsia"/>
          <w:sz w:val="32"/>
          <w:szCs w:val="32"/>
        </w:rPr>
        <w:t>机图形图像（制作），数字多媒体（图形图像），数字媒体与制作，多媒体资讯科技，（计算机）游戏开发，动画，软件工程（数字媒体方向）</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57. </w:t>
      </w:r>
      <w:r>
        <w:rPr>
          <w:rFonts w:ascii="仿宋_GB2312" w:eastAsia="仿宋_GB2312" w:hAnsi="仿宋_GB2312" w:cs="仿宋_GB2312" w:hint="eastAsia"/>
          <w:sz w:val="32"/>
          <w:szCs w:val="32"/>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w:t>
      </w:r>
      <w:r>
        <w:rPr>
          <w:rFonts w:ascii="仿宋_GB2312" w:eastAsia="仿宋_GB2312" w:hAnsi="仿宋_GB2312" w:cs="仿宋_GB2312" w:hint="eastAsia"/>
          <w:sz w:val="32"/>
          <w:szCs w:val="32"/>
        </w:rPr>
        <w:t>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w:t>
      </w:r>
      <w:r>
        <w:rPr>
          <w:rFonts w:ascii="仿宋_GB2312" w:eastAsia="仿宋_GB2312" w:hAnsi="仿宋_GB2312" w:cs="仿宋_GB2312" w:hint="eastAsia"/>
          <w:sz w:val="32"/>
          <w:szCs w:val="32"/>
        </w:rPr>
        <w:t>工程技术，电子与信息技术，信息工程，电子信息工程，信息物理工程，电信工程及管理，通信工</w:t>
      </w:r>
      <w:r>
        <w:rPr>
          <w:rFonts w:ascii="仿宋_GB2312" w:eastAsia="仿宋_GB2312" w:hAnsi="仿宋_GB2312" w:cs="仿宋_GB2312" w:hint="eastAsia"/>
          <w:sz w:val="32"/>
          <w:szCs w:val="32"/>
        </w:rPr>
        <w:lastRenderedPageBreak/>
        <w:t>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w:t>
      </w:r>
      <w:r>
        <w:rPr>
          <w:rFonts w:ascii="仿宋_GB2312" w:eastAsia="仿宋_GB2312" w:hAnsi="仿宋_GB2312" w:cs="仿宋_GB2312" w:hint="eastAsia"/>
          <w:sz w:val="32"/>
          <w:szCs w:val="32"/>
        </w:rPr>
        <w:t>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58. </w:t>
      </w:r>
      <w:r>
        <w:rPr>
          <w:rFonts w:ascii="仿宋_GB2312" w:eastAsia="仿宋_GB2312" w:hAnsi="仿宋_GB2312" w:cs="仿宋_GB2312" w:hint="eastAsia"/>
          <w:sz w:val="32"/>
          <w:szCs w:val="32"/>
        </w:rPr>
        <w:t>计算机专门应用类：办公自动化技术，文秘与办公自动化（技术），空间信息与数字技术，仿真科学与技术，计算机与经济管理，地理信息系统，地图学与地理信息系统，地球信息系统，现代</w:t>
      </w:r>
      <w:r>
        <w:rPr>
          <w:rFonts w:ascii="仿宋_GB2312" w:eastAsia="仿宋_GB2312" w:hAnsi="仿宋_GB2312" w:cs="仿宋_GB2312" w:hint="eastAsia"/>
          <w:sz w:val="32"/>
          <w:szCs w:val="32"/>
        </w:rPr>
        <w:t>教育技术，电子商务，计算机办公自动化，计算机音乐制作，计算机办公应用（技术），航空计算机技术与应用，农业信息化，计算机信息与农业多功能性产业网络技术，农业工程与信息技术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59. </w:t>
      </w:r>
      <w:r>
        <w:rPr>
          <w:rFonts w:ascii="仿宋_GB2312" w:eastAsia="仿宋_GB2312" w:hAnsi="仿宋_GB2312" w:cs="仿宋_GB2312" w:hint="eastAsia"/>
          <w:sz w:val="32"/>
          <w:szCs w:val="32"/>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w:t>
      </w:r>
      <w:r>
        <w:rPr>
          <w:rFonts w:ascii="仿宋_GB2312" w:eastAsia="仿宋_GB2312" w:hAnsi="仿宋_GB2312" w:cs="仿宋_GB2312" w:hint="eastAsia"/>
          <w:sz w:val="32"/>
          <w:szCs w:val="32"/>
        </w:rPr>
        <w:t>隧道工程，道路与桥梁工程，给（水）排水工程，建筑设施智能技术，建筑工程，交通（土建）工程，城市燃气工程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，供热通风与空调工程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，工业与民用建筑，建筑工程教育，建筑节能技术与工程，城市地下空间工程，建筑历史与理论，建筑设计及其理论，城市规划，城市规划硕士，</w:t>
      </w:r>
      <w:r>
        <w:rPr>
          <w:rFonts w:ascii="仿宋_GB2312" w:eastAsia="仿宋_GB2312" w:hAnsi="仿宋_GB2312" w:cs="仿宋_GB2312" w:hint="eastAsia"/>
          <w:sz w:val="32"/>
          <w:szCs w:val="32"/>
        </w:rPr>
        <w:lastRenderedPageBreak/>
        <w:t>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w:t>
      </w:r>
      <w:r>
        <w:rPr>
          <w:rFonts w:ascii="仿宋_GB2312" w:eastAsia="仿宋_GB2312" w:hAnsi="仿宋_GB2312" w:cs="仿宋_GB2312" w:hint="eastAsia"/>
          <w:sz w:val="32"/>
          <w:szCs w:val="32"/>
        </w:rPr>
        <w:t>，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w:t>
      </w:r>
      <w:r>
        <w:rPr>
          <w:rFonts w:ascii="仿宋_GB2312" w:eastAsia="仿宋_GB2312" w:hAnsi="仿宋_GB2312" w:cs="仿宋_GB2312" w:hint="eastAsia"/>
          <w:sz w:val="32"/>
          <w:szCs w:val="32"/>
        </w:rPr>
        <w:t>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w:t>
      </w:r>
      <w:r>
        <w:rPr>
          <w:rFonts w:ascii="仿宋_GB2312" w:eastAsia="仿宋_GB2312" w:hAnsi="仿宋_GB2312" w:cs="仿宋_GB2312" w:hint="eastAsia"/>
          <w:sz w:val="32"/>
          <w:szCs w:val="32"/>
        </w:rPr>
        <w:t>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61.</w:t>
      </w:r>
      <w:r>
        <w:rPr>
          <w:rFonts w:ascii="仿宋_GB2312" w:eastAsia="仿宋_GB2312" w:hAnsi="仿宋_GB2312" w:cs="仿宋_GB2312" w:hint="eastAsia"/>
          <w:sz w:val="32"/>
          <w:szCs w:val="32"/>
        </w:rPr>
        <w:t>测绘类：测绘工程，遥感科学与技术，导航工程，地理国情</w:t>
      </w:r>
      <w:r>
        <w:rPr>
          <w:rFonts w:ascii="仿宋_GB2312" w:eastAsia="仿宋_GB2312" w:hAnsi="仿宋_GB2312" w:cs="仿宋_GB2312" w:hint="eastAsia"/>
          <w:sz w:val="32"/>
          <w:szCs w:val="32"/>
        </w:rPr>
        <w:lastRenderedPageBreak/>
        <w:t>监测，空间信息与数字技术，大地测量学与测量工程，摄影测量与遥感，地图制图学与地理</w:t>
      </w:r>
      <w:r>
        <w:rPr>
          <w:rFonts w:ascii="仿宋_GB2312" w:eastAsia="仿宋_GB2312" w:hAnsi="仿宋_GB2312" w:cs="仿宋_GB2312" w:hint="eastAsia"/>
          <w:sz w:val="32"/>
          <w:szCs w:val="32"/>
        </w:rPr>
        <w:t>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环境生态类：环境科学，环境工程，环境工程技术，环境科学与工程，环境生态工程，环境管理，环境监测与评价，环境监察，环境保护，环境监测与治理技术，生态安全，生态学，资源环境科学，资源环境与城市管理，农业环境保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，农业资源与环境，</w:t>
      </w:r>
      <w:r>
        <w:rPr>
          <w:rFonts w:ascii="仿宋_GB2312" w:eastAsia="仿宋_GB2312" w:hAnsi="仿宋_GB2312" w:cs="仿宋_GB2312" w:hint="eastAsia"/>
          <w:sz w:val="32"/>
          <w:szCs w:val="32"/>
        </w:rPr>
        <w:t>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63.</w:t>
      </w:r>
      <w:r>
        <w:rPr>
          <w:rFonts w:ascii="仿宋_GB2312" w:eastAsia="仿宋_GB2312" w:hAnsi="仿宋_GB2312" w:cs="仿宋_GB2312" w:hint="eastAsia"/>
          <w:sz w:val="32"/>
          <w:szCs w:val="32"/>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化工与制药类：化学工程与工艺，制</w:t>
      </w:r>
      <w:r>
        <w:rPr>
          <w:rFonts w:ascii="仿宋_GB2312" w:eastAsia="仿宋_GB2312" w:hAnsi="仿宋_GB2312" w:cs="仿宋_GB2312" w:hint="eastAsia"/>
          <w:sz w:val="32"/>
          <w:szCs w:val="32"/>
        </w:rPr>
        <w:t>药工程，化工与制药，化学工程与工业生物工程，资源循环科学与工程，能源化学工程，资源科学与工程，化学工程，化学工艺，生物化工，应用化学，工业催化，化学制药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w:t>
      </w:r>
      <w:r>
        <w:rPr>
          <w:rFonts w:ascii="仿宋_GB2312" w:eastAsia="仿宋_GB2312" w:hAnsi="仿宋_GB2312" w:cs="仿宋_GB2312" w:hint="eastAsia"/>
          <w:sz w:val="32"/>
          <w:szCs w:val="32"/>
        </w:rPr>
        <w:t>督管理，药品质量检测技术，药品经营与管理，保健品开发与管理，技术监督与商检，药物质量检测技术，商检技术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65.</w:t>
      </w:r>
      <w:r>
        <w:rPr>
          <w:rFonts w:ascii="仿宋_GB2312" w:eastAsia="仿宋_GB2312" w:hAnsi="仿宋_GB2312" w:cs="仿宋_GB2312" w:hint="eastAsia"/>
          <w:sz w:val="32"/>
          <w:szCs w:val="32"/>
        </w:rPr>
        <w:t>交通运输类：交通运输综合管理类，交通运输装备类，公路运输类，铁道运输类，城市轨道运输类，水上运输类，民航运输类，港口运输类，管道运输类</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66.</w:t>
      </w:r>
      <w:r>
        <w:rPr>
          <w:rFonts w:ascii="仿宋_GB2312" w:eastAsia="仿宋_GB2312" w:hAnsi="仿宋_GB2312" w:cs="仿宋_GB2312" w:hint="eastAsia"/>
          <w:sz w:val="32"/>
          <w:szCs w:val="32"/>
        </w:rPr>
        <w:t>交通运输综合管理类：交通运输，交通工程，物流工程，交通信息工程及控制，交通运输规划与管理，交通设备与控制工程，救助与打捞工程，交通运输工程，物流工程与管理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67.</w:t>
      </w:r>
      <w:r>
        <w:rPr>
          <w:rFonts w:ascii="仿宋_GB2312" w:eastAsia="仿宋_GB2312" w:hAnsi="仿宋_GB2312" w:cs="仿宋_GB2312" w:hint="eastAsia"/>
          <w:sz w:val="32"/>
          <w:szCs w:val="32"/>
        </w:rPr>
        <w:t>交通运输装备类：交通设备信息工程，交通建设与装备，载运工具运用工程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公路运输类：公路运输与管</w:t>
      </w:r>
      <w:r>
        <w:rPr>
          <w:rFonts w:ascii="仿宋_GB2312" w:eastAsia="仿宋_GB2312" w:hAnsi="仿宋_GB2312" w:cs="仿宋_GB2312" w:hint="eastAsia"/>
          <w:sz w:val="32"/>
          <w:szCs w:val="32"/>
        </w:rPr>
        <w:t>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69.</w:t>
      </w:r>
      <w:r>
        <w:rPr>
          <w:rFonts w:ascii="仿宋_GB2312" w:eastAsia="仿宋_GB2312" w:hAnsi="仿宋_GB2312" w:cs="仿宋_GB2312" w:hint="eastAsia"/>
          <w:sz w:val="32"/>
          <w:szCs w:val="32"/>
        </w:rPr>
        <w:t>铁道运输类：高速铁道技术，电气化铁道技术，铁道车辆，铁道机车车辆，铁道通信信号，铁道交通运营管理，铁道运输经济，铁道工程技术，高速动车组检修技术，高速动车组驾驶，高速铁路工程及维护技术，道路</w:t>
      </w:r>
      <w:r>
        <w:rPr>
          <w:rFonts w:ascii="仿宋_GB2312" w:eastAsia="仿宋_GB2312" w:hAnsi="仿宋_GB2312" w:cs="仿宋_GB2312" w:hint="eastAsia"/>
          <w:sz w:val="32"/>
          <w:szCs w:val="32"/>
        </w:rPr>
        <w:t>与铁道工程，轨道交通信号与控制</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城市轨道运输类：道路与铁道工程，城市轨道交通车辆，城市轨道交通控制，城市轨道交通工程技术，城市轨道交通运营管理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71.</w:t>
      </w:r>
      <w:r>
        <w:rPr>
          <w:rFonts w:ascii="仿宋_GB2312" w:eastAsia="仿宋_GB2312" w:hAnsi="仿宋_GB2312" w:cs="仿宋_GB2312" w:hint="eastAsia"/>
          <w:sz w:val="32"/>
          <w:szCs w:val="32"/>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民航运输类：飞行技术，民航运输，空中乘务，航空服务，民航商务，航空机电设备维修，航空电子设备维修，民航特</w:t>
      </w:r>
      <w:r>
        <w:rPr>
          <w:rFonts w:ascii="仿宋_GB2312" w:eastAsia="仿宋_GB2312" w:hAnsi="仿宋_GB2312" w:cs="仿宋_GB2312" w:hint="eastAsia"/>
          <w:sz w:val="32"/>
          <w:szCs w:val="32"/>
        </w:rPr>
        <w:t>种车辆维修，航空通信技术，空中交通管理，民航安全技术管理，航空油料管理和应用，飞机制造技术，航空港管理，航空电子</w:t>
      </w:r>
      <w:r>
        <w:rPr>
          <w:rFonts w:ascii="仿宋_GB2312" w:eastAsia="仿宋_GB2312" w:hAnsi="仿宋_GB2312" w:cs="仿宋_GB2312" w:hint="eastAsia"/>
          <w:sz w:val="32"/>
          <w:szCs w:val="32"/>
        </w:rPr>
        <w:lastRenderedPageBreak/>
        <w:t>电气技术，飞机维修，飞机控制设备与仪表，航空发动机装配与试车，民航空中安全保卫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73.</w:t>
      </w:r>
      <w:r>
        <w:rPr>
          <w:rFonts w:ascii="仿宋_GB2312" w:eastAsia="仿宋_GB2312" w:hAnsi="仿宋_GB2312" w:cs="仿宋_GB2312" w:hint="eastAsia"/>
          <w:sz w:val="32"/>
          <w:szCs w:val="32"/>
        </w:rPr>
        <w:t>港口运输类：港口业务管理，港口物流设备与自动控制，集装箱运输管理，港口工程技术，报关与国际货运，港口与航运管理，港口机械应用技术，港口物流管理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74.</w:t>
      </w:r>
      <w:r>
        <w:rPr>
          <w:rFonts w:ascii="仿宋_GB2312" w:eastAsia="仿宋_GB2312" w:hAnsi="仿宋_GB2312" w:cs="仿宋_GB2312" w:hint="eastAsia"/>
          <w:sz w:val="32"/>
          <w:szCs w:val="32"/>
        </w:rPr>
        <w:t>管道运输类：管道工程技术，管道工程施工，管道运输管理，油气储运工程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海洋工程类：船舶与海洋工程，船舶与海洋结构物设计制造，轮机工程，运载工具运用工程，水声工程</w:t>
      </w:r>
      <w:r>
        <w:rPr>
          <w:rFonts w:ascii="仿宋_GB2312" w:eastAsia="仿宋_GB2312" w:hAnsi="仿宋_GB2312" w:cs="仿宋_GB2312" w:hint="eastAsia"/>
          <w:sz w:val="32"/>
          <w:szCs w:val="32"/>
        </w:rPr>
        <w:t>，海洋工程与技术，海洋资源开发技术，船舶电子电气工程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w:t>
      </w:r>
      <w:r>
        <w:rPr>
          <w:rFonts w:ascii="仿宋_GB2312" w:eastAsia="仿宋_GB2312" w:hAnsi="仿宋_GB2312" w:cs="仿宋_GB2312" w:hint="eastAsia"/>
          <w:sz w:val="32"/>
          <w:szCs w:val="32"/>
        </w:rPr>
        <w:t>，畜产品加工与检测，生物科学（食品质量与安全方向），生物科学（食品方向），食品安全及检测，食品安全与药物化学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w:t>
      </w:r>
      <w:r>
        <w:rPr>
          <w:rFonts w:ascii="仿宋_GB2312" w:eastAsia="仿宋_GB2312" w:hAnsi="仿宋_GB2312" w:cs="仿宋_GB2312" w:hint="eastAsia"/>
          <w:sz w:val="32"/>
          <w:szCs w:val="32"/>
        </w:rPr>
        <w:t>工艺</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轻化工类：轻化工程，染整技术，高分子材料加工技术，制浆造纸技术，香料香精工艺，表面精饰工艺，皮革制品设计与</w:t>
      </w:r>
      <w:r>
        <w:rPr>
          <w:rFonts w:ascii="仿宋_GB2312" w:eastAsia="仿宋_GB2312" w:hAnsi="仿宋_GB2312" w:cs="仿宋_GB2312" w:hint="eastAsia"/>
          <w:sz w:val="32"/>
          <w:szCs w:val="32"/>
        </w:rPr>
        <w:lastRenderedPageBreak/>
        <w:t>工艺，制浆造纸工程，制糖工程，发酵工程，皮革化学与工程，轻工生物技术，植物资源工程，食品生物化学工程，塑料加工工程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航空航天类：飞行器设计与工程，飞行器动</w:t>
      </w:r>
      <w:r>
        <w:rPr>
          <w:rFonts w:ascii="仿宋_GB2312" w:eastAsia="仿宋_GB2312" w:hAnsi="仿宋_GB2312" w:cs="仿宋_GB2312" w:hint="eastAsia"/>
          <w:sz w:val="32"/>
          <w:szCs w:val="32"/>
        </w:rPr>
        <w:t>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81.</w:t>
      </w:r>
      <w:r>
        <w:rPr>
          <w:rFonts w:ascii="仿宋_GB2312" w:eastAsia="仿宋_GB2312" w:hAnsi="仿宋_GB2312" w:cs="仿宋_GB2312" w:hint="eastAsia"/>
          <w:sz w:val="32"/>
          <w:szCs w:val="32"/>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工程力学类：理论与应用力学，工程力学，工程结构分析，一般</w:t>
      </w:r>
      <w:r>
        <w:rPr>
          <w:rFonts w:ascii="仿宋_GB2312" w:eastAsia="仿宋_GB2312" w:hAnsi="仿宋_GB2312" w:cs="仿宋_GB2312" w:hint="eastAsia"/>
          <w:sz w:val="32"/>
          <w:szCs w:val="32"/>
        </w:rPr>
        <w:t>力学与力学基础，固体力学，流体力学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83.</w:t>
      </w:r>
      <w:r>
        <w:rPr>
          <w:rFonts w:ascii="仿宋_GB2312" w:eastAsia="仿宋_GB2312" w:hAnsi="仿宋_GB2312" w:cs="仿宋_GB2312" w:hint="eastAsia"/>
          <w:sz w:val="32"/>
          <w:szCs w:val="32"/>
        </w:rPr>
        <w:t>生物工程类：生物工程，生物制药，生物医学工程，生物系统工程，生物技术及应用，生物实验技术，生物化工工艺，微生物技术及应用，病原生物学生物工程，微生物学与生化药学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农业工程类：农业硕士，农业工程，农业机械化及其自动化，农业电气化（与自动化），农业建筑环境与能源工程，农业水利工程，农业机械化工程，农业水土工程，农业生物环境与能源工程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林业工程类：森林工程，木材科学与工程，林产化工，木材科学与技术，林产化学加工，林产化学加工工程，林产科学与化学工程，家具设计与</w:t>
      </w:r>
      <w:r>
        <w:rPr>
          <w:rFonts w:ascii="仿宋_GB2312" w:eastAsia="仿宋_GB2312" w:hAnsi="仿宋_GB2312" w:cs="仿宋_GB2312" w:hint="eastAsia"/>
          <w:sz w:val="32"/>
          <w:szCs w:val="32"/>
        </w:rPr>
        <w:t>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光学工程类：光学工程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87.</w:t>
      </w:r>
      <w:r>
        <w:rPr>
          <w:rFonts w:ascii="仿宋_GB2312" w:eastAsia="仿宋_GB2312" w:hAnsi="仿宋_GB2312" w:cs="仿宋_GB2312" w:hint="eastAsia"/>
          <w:sz w:val="32"/>
          <w:szCs w:val="32"/>
        </w:rPr>
        <w:t>核科学与技术类：核能科学与工程，核燃料循环与材料，核技术及应用，辐射防护及环境保护，核科学与技术，核工程与</w:t>
      </w:r>
      <w:r>
        <w:rPr>
          <w:rFonts w:ascii="仿宋_GB2312" w:eastAsia="仿宋_GB2312" w:hAnsi="仿宋_GB2312" w:cs="仿宋_GB2312" w:hint="eastAsia"/>
          <w:sz w:val="32"/>
          <w:szCs w:val="32"/>
        </w:rPr>
        <w:lastRenderedPageBreak/>
        <w:t>核技术，辐射防护与核安全，工程物理，核化工与核燃料</w:t>
      </w:r>
    </w:p>
    <w:p w:rsidR="006E7F31" w:rsidRDefault="004C1C6A">
      <w:pPr>
        <w:spacing w:line="440" w:lineRule="exact"/>
        <w:rPr>
          <w:rFonts w:ascii="黑体" w:eastAsia="黑体" w:hAnsi="黑体" w:cs="黑体"/>
          <w:sz w:val="32"/>
          <w:szCs w:val="32"/>
        </w:rPr>
      </w:pPr>
      <w:r>
        <w:rPr>
          <w:rFonts w:ascii="黑体" w:eastAsia="黑体" w:hAnsi="黑体" w:cs="黑体" w:hint="eastAsia"/>
          <w:sz w:val="32"/>
          <w:szCs w:val="32"/>
        </w:rPr>
        <w:t>六、医学大类</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基础医学类：基础医学，人体解剖与组织胚胎学，免疫学，病原生物学，病理生理学，航空、航天和航海医学，运动人体科学，医学实验学，分子生物医学，病理学与病理生理学，转化医学，再生医学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89.</w:t>
      </w:r>
      <w:r>
        <w:rPr>
          <w:rFonts w:ascii="仿宋_GB2312" w:eastAsia="仿宋_GB2312" w:hAnsi="仿宋_GB2312" w:cs="仿宋_GB2312" w:hint="eastAsia"/>
          <w:sz w:val="32"/>
          <w:szCs w:val="32"/>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临床医学类：临床医学，麻醉学，医学影像学（五年制），眼视光学（五年制），精神医学，放射医学，内科学，儿科学，老年医学，神经病学，精神病与精神卫生学，皮肤病与性病学，影像</w:t>
      </w:r>
      <w:r>
        <w:rPr>
          <w:rFonts w:ascii="仿宋_GB2312" w:eastAsia="仿宋_GB2312" w:hAnsi="仿宋_GB2312" w:cs="仿宋_GB2312" w:hint="eastAsia"/>
          <w:sz w:val="32"/>
          <w:szCs w:val="32"/>
        </w:rPr>
        <w:t>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91.</w:t>
      </w:r>
      <w:r>
        <w:rPr>
          <w:rFonts w:ascii="仿宋_GB2312" w:eastAsia="仿宋_GB2312" w:hAnsi="仿宋_GB2312" w:cs="仿宋_GB2312" w:hint="eastAsia"/>
          <w:sz w:val="32"/>
          <w:szCs w:val="32"/>
        </w:rPr>
        <w:t>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w:t>
      </w:r>
      <w:r>
        <w:rPr>
          <w:rFonts w:ascii="仿宋_GB2312" w:eastAsia="仿宋_GB2312" w:hAnsi="仿宋_GB2312" w:cs="仿宋_GB2312" w:hint="eastAsia"/>
          <w:sz w:val="32"/>
          <w:szCs w:val="32"/>
        </w:rPr>
        <w:t>工程技术，临床工程技术，生物医学工程，重症医学，移植医学，医学影像学（四年制），化妆品技术与管理（工程），放射医学，医学影像工程，假肢矫形工程，听力与言语康复学，康复物理治疗，康复作业治疗，医学信息学，心电图</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92.</w:t>
      </w:r>
      <w:r>
        <w:rPr>
          <w:rFonts w:ascii="仿宋_GB2312" w:eastAsia="仿宋_GB2312" w:hAnsi="仿宋_GB2312" w:cs="仿宋_GB2312" w:hint="eastAsia"/>
          <w:sz w:val="32"/>
          <w:szCs w:val="32"/>
        </w:rPr>
        <w:t>中医学和中西医结合类：中医学，针灸推拿（学），蒙医学，藏医学，维医学，壮医学，哈医学，中医硕士，中医文化学，</w:t>
      </w:r>
      <w:r>
        <w:rPr>
          <w:rFonts w:ascii="仿宋_GB2312" w:eastAsia="仿宋_GB2312" w:hAnsi="仿宋_GB2312" w:cs="仿宋_GB2312" w:hint="eastAsia"/>
          <w:sz w:val="32"/>
          <w:szCs w:val="32"/>
        </w:rPr>
        <w:lastRenderedPageBreak/>
        <w:t>中医基础理论，中医临床基础，中医医史文献，方剂学，中医诊断学，中医内科学，中医外科学，中医骨伤科学，中医妇科学，中医儿科学，中医五官科学，中医耳鼻咽喉科学，中医骨伤科学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，针灸学</w:t>
      </w:r>
      <w:r>
        <w:rPr>
          <w:rFonts w:ascii="仿宋_GB2312" w:eastAsia="仿宋_GB2312" w:hAnsi="仿宋_GB2312" w:cs="仿宋_GB2312" w:hint="eastAsia"/>
          <w:sz w:val="32"/>
          <w:szCs w:val="32"/>
        </w:rPr>
        <w:t>，中医文献，医古文，中西医临床医学，中西医结合基础，中西医结合临床，中医康复学，临床心理学，中西医结合康复学，中医康复技术</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93.</w:t>
      </w:r>
      <w:r>
        <w:rPr>
          <w:rFonts w:ascii="仿宋_GB2312" w:eastAsia="仿宋_GB2312" w:hAnsi="仿宋_GB2312" w:cs="仿宋_GB2312" w:hint="eastAsia"/>
          <w:sz w:val="32"/>
          <w:szCs w:val="32"/>
        </w:rPr>
        <w:t>法医学类：法医学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94.</w:t>
      </w:r>
      <w:r>
        <w:rPr>
          <w:rFonts w:ascii="仿宋_GB2312" w:eastAsia="仿宋_GB2312" w:hAnsi="仿宋_GB2312" w:cs="仿宋_GB2312" w:hint="eastAsia"/>
          <w:sz w:val="32"/>
          <w:szCs w:val="32"/>
        </w:rPr>
        <w:t>护理学类：护理学，助产，护理，社区护理，中西医结合护理学，护理硕士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药学类：药学，药物制剂，社会发展与药事管理学，临床药学，药事管理，药物化学，海洋药学，药物分析学，药剂学，应用药学，微生物与生化药学，药理学，食品安全与药物化学，药物制剂技术，生药学，药学硕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中药学类：中药（学），藏药学，中药资源与开发，蒙药学，中草药栽培与鉴定，生药学，中药</w:t>
      </w:r>
      <w:r>
        <w:rPr>
          <w:rFonts w:ascii="仿宋_GB2312" w:eastAsia="仿宋_GB2312" w:hAnsi="仿宋_GB2312" w:cs="仿宋_GB2312" w:hint="eastAsia"/>
          <w:sz w:val="32"/>
          <w:szCs w:val="32"/>
        </w:rPr>
        <w:t>制药，维药学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药剂方向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，中药鉴定与质量检测技术，现代中药技术，中药学硕士</w:t>
      </w:r>
    </w:p>
    <w:p w:rsidR="006E7F31" w:rsidRDefault="004C1C6A">
      <w:pPr>
        <w:spacing w:line="440" w:lineRule="exact"/>
        <w:rPr>
          <w:rFonts w:ascii="黑体" w:eastAsia="黑体" w:hAnsi="黑体" w:cs="黑体"/>
          <w:sz w:val="32"/>
          <w:szCs w:val="32"/>
        </w:rPr>
      </w:pPr>
      <w:r>
        <w:rPr>
          <w:rFonts w:ascii="黑体" w:eastAsia="黑体" w:hAnsi="黑体" w:cs="黑体" w:hint="eastAsia"/>
          <w:sz w:val="32"/>
          <w:szCs w:val="32"/>
        </w:rPr>
        <w:t>七、农学大类</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97.</w:t>
      </w:r>
      <w:r>
        <w:rPr>
          <w:rFonts w:ascii="仿宋_GB2312" w:eastAsia="仿宋_GB2312" w:hAnsi="仿宋_GB2312" w:cs="仿宋_GB2312" w:hint="eastAsia"/>
          <w:sz w:val="32"/>
          <w:szCs w:val="32"/>
        </w:rPr>
        <w:t>植物生产类：农学，园艺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，植物保护，植物科学与技术，种子科学与工程，设施农业科学与工程，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植物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种质资源学，茶学，烟草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w:t>
      </w:r>
      <w:r>
        <w:rPr>
          <w:rFonts w:ascii="仿宋_GB2312" w:eastAsia="仿宋_GB2312" w:hAnsi="仿宋_GB2312" w:cs="仿宋_GB2312" w:hint="eastAsia"/>
          <w:sz w:val="32"/>
          <w:szCs w:val="32"/>
        </w:rPr>
        <w:t>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98.</w:t>
      </w:r>
      <w:r>
        <w:rPr>
          <w:rFonts w:ascii="仿宋_GB2312" w:eastAsia="仿宋_GB2312" w:hAnsi="仿宋_GB2312" w:cs="仿宋_GB2312" w:hint="eastAsia"/>
          <w:sz w:val="32"/>
          <w:szCs w:val="32"/>
        </w:rPr>
        <w:t>森林资源类：林学，园林，森林保护学，林木遗传育种，森林培育，森林经理学，野生动植物保护与利用，园林植物与观赏园艺，林业硕士，森林资源保护与游憩，水土保持与荒漠化</w:t>
      </w:r>
      <w:r>
        <w:rPr>
          <w:rFonts w:ascii="仿宋_GB2312" w:eastAsia="仿宋_GB2312" w:hAnsi="仿宋_GB2312" w:cs="仿宋_GB2312" w:hint="eastAsia"/>
          <w:sz w:val="32"/>
          <w:szCs w:val="32"/>
        </w:rPr>
        <w:lastRenderedPageBreak/>
        <w:t>防治，野生动物与自然保护区管理，林业技术，园林技术，森林资源保护，野生植物资源开发与利用，野生动</w:t>
      </w:r>
      <w:r>
        <w:rPr>
          <w:rFonts w:ascii="仿宋_GB2312" w:eastAsia="仿宋_GB2312" w:hAnsi="仿宋_GB2312" w:cs="仿宋_GB2312" w:hint="eastAsia"/>
          <w:sz w:val="32"/>
          <w:szCs w:val="32"/>
        </w:rPr>
        <w:t>物保护，自然保护区建设与管理，森林生态旅游，林产化工技术，木材加工技术，森林采运工程，商品花卉，森林工程技术，城市园林，林副新产品加工，城市园林设计与花卉，观赏园艺，现代林业技术，林业调查与信息处理</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动物医学类：动物医学，动物药学，动植物检疫，动物检疫检验，兽医（学），基础兽医学，预防兽</w:t>
      </w:r>
      <w:r>
        <w:rPr>
          <w:rFonts w:ascii="仿宋_GB2312" w:eastAsia="仿宋_GB2312" w:hAnsi="仿宋_GB2312" w:cs="仿宋_GB2312" w:hint="eastAsia"/>
          <w:sz w:val="32"/>
          <w:szCs w:val="32"/>
        </w:rPr>
        <w:t>医学，临床兽医学，兽医硕士，畜牧兽医，动物科学与动物医学，兽医医药，动物防疫与检疫，兽药生产与营销，宠物养护与疫病防治，宠物医学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101.</w:t>
      </w:r>
      <w:r>
        <w:rPr>
          <w:rFonts w:ascii="仿宋_GB2312" w:eastAsia="仿宋_GB2312" w:hAnsi="仿宋_GB2312" w:cs="仿宋_GB2312" w:hint="eastAsia"/>
          <w:sz w:val="32"/>
          <w:szCs w:val="32"/>
        </w:rPr>
        <w:t>水产类：水产养殖学，海洋渔业科学与技术，水族科学与技术，捕捞学，渔业资源，水产养殖，水产养殖技术，水生动植物保护，海洋捕捞技术，渔业综合技术，城市渔业，淡水渔业，农业推广硕士（渔业）</w:t>
      </w:r>
    </w:p>
    <w:p w:rsidR="006E7F31" w:rsidRDefault="004C1C6A">
      <w:pPr>
        <w:spacing w:line="440" w:lineRule="exact"/>
        <w:rPr>
          <w:rFonts w:ascii="黑体" w:eastAsia="黑体" w:hAnsi="黑体" w:cs="黑体"/>
          <w:sz w:val="32"/>
          <w:szCs w:val="32"/>
        </w:rPr>
      </w:pPr>
      <w:r>
        <w:rPr>
          <w:rFonts w:ascii="黑体" w:eastAsia="黑体" w:hAnsi="黑体" w:cs="黑体" w:hint="eastAsia"/>
          <w:sz w:val="32"/>
          <w:szCs w:val="32"/>
        </w:rPr>
        <w:t>八、军事学大类</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102.</w:t>
      </w:r>
      <w:r>
        <w:rPr>
          <w:rFonts w:ascii="仿宋_GB2312" w:eastAsia="仿宋_GB2312" w:hAnsi="仿宋_GB2312" w:cs="仿宋_GB2312" w:hint="eastAsia"/>
          <w:sz w:val="32"/>
          <w:szCs w:val="32"/>
        </w:rPr>
        <w:t>军事学类：政治经济学，政治学，国际关系与安全，军事外交，中国语言文学，外国语言文学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外国军事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，军事历史，应用数学，军事气象学，军事海洋学，军事心理学，管理工程，系统工程，军事思想，战略学，军事战略学，战争动员学，军事硕士</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103.</w:t>
      </w:r>
      <w:r>
        <w:rPr>
          <w:rFonts w:ascii="仿宋_GB2312" w:eastAsia="仿宋_GB2312" w:hAnsi="仿宋_GB2312" w:cs="仿宋_GB2312" w:hint="eastAsia"/>
          <w:sz w:val="32"/>
          <w:szCs w:val="32"/>
        </w:rPr>
        <w:t>军事机械装备类：车辆运用工程，油料储运工程，舰船动力工程，核动力工程，电力工程及其自动化，电子工程，雷达工程，导航工程，军用光电工程，航空反潜工程，侦测工程，信息研究与安全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密码学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，密码装备工程，仿真工程，指挥自动化工程，国防建筑学，土木工程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机场工程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，野战给水工程，</w:t>
      </w:r>
      <w:r>
        <w:rPr>
          <w:rFonts w:ascii="仿宋_GB2312" w:eastAsia="仿宋_GB2312" w:hAnsi="仿宋_GB2312" w:cs="仿宋_GB2312" w:hint="eastAsia"/>
          <w:sz w:val="32"/>
          <w:szCs w:val="32"/>
        </w:rPr>
        <w:t>国防建筑设备工程，道路桥梁与渡河濒海工程，军用材料工程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104.</w:t>
      </w:r>
      <w:r>
        <w:rPr>
          <w:rFonts w:ascii="仿宋_GB2312" w:eastAsia="仿宋_GB2312" w:hAnsi="仿宋_GB2312" w:cs="仿宋_GB2312" w:hint="eastAsia"/>
          <w:sz w:val="32"/>
          <w:szCs w:val="32"/>
        </w:rPr>
        <w:t>军事测绘遥感类：测量工程，地图学与地理信息工程，工</w:t>
      </w:r>
      <w:r>
        <w:rPr>
          <w:rFonts w:ascii="仿宋_GB2312" w:eastAsia="仿宋_GB2312" w:hAnsi="仿宋_GB2312" w:cs="仿宋_GB2312" w:hint="eastAsia"/>
          <w:sz w:val="32"/>
          <w:szCs w:val="32"/>
        </w:rPr>
        <w:lastRenderedPageBreak/>
        <w:t>程物理，生化防护工程，国防工程与防护，伪装工程，舰船与海洋工程，飞行器系统与工程，空间工程，兵器工程，导弹工程，弹药工程，地雷爆破与破障工程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105.</w:t>
      </w:r>
      <w:r>
        <w:rPr>
          <w:rFonts w:ascii="仿宋_GB2312" w:eastAsia="仿宋_GB2312" w:hAnsi="仿宋_GB2312" w:cs="仿宋_GB2312" w:hint="eastAsia"/>
          <w:sz w:val="32"/>
          <w:szCs w:val="32"/>
        </w:rPr>
        <w:t>军事控制测试类：火力指挥与控制工程，测控工程，无人机运用工程，探测工程</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106.</w:t>
      </w:r>
      <w:r>
        <w:rPr>
          <w:rFonts w:ascii="仿宋_GB2312" w:eastAsia="仿宋_GB2312" w:hAnsi="仿宋_GB2312" w:cs="仿宋_GB2312" w:hint="eastAsia"/>
          <w:sz w:val="32"/>
          <w:szCs w:val="32"/>
        </w:rPr>
        <w:t>军事经济管理类：军队财务管理，装备经济管理，军队审计，军队采办，军事组织编制学，军队管理学，部队政治工作，部队财务会计，部队后勤管理，军队政治工作学，军事后勤学，后方专</w:t>
      </w:r>
      <w:r>
        <w:rPr>
          <w:rFonts w:ascii="仿宋_GB2312" w:eastAsia="仿宋_GB2312" w:hAnsi="仿宋_GB2312" w:cs="仿宋_GB2312" w:hint="eastAsia"/>
          <w:sz w:val="32"/>
          <w:szCs w:val="32"/>
        </w:rPr>
        <w:t>业勤务</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107.</w:t>
      </w:r>
      <w:r>
        <w:rPr>
          <w:rFonts w:ascii="仿宋_GB2312" w:eastAsia="仿宋_GB2312" w:hAnsi="仿宋_GB2312" w:cs="仿宋_GB2312" w:hint="eastAsia"/>
          <w:sz w:val="32"/>
          <w:szCs w:val="32"/>
        </w:rPr>
        <w:t>兵种指挥类：炮兵指挥，防空兵指挥，装甲兵指挥，工程兵指挥，防化兵指挥，联合战役学，军种战役学，合同战术学，兵种战术学，武警指挥</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108.</w:t>
      </w:r>
      <w:r>
        <w:rPr>
          <w:rFonts w:ascii="仿宋_GB2312" w:eastAsia="仿宋_GB2312" w:hAnsi="仿宋_GB2312" w:cs="仿宋_GB2312" w:hint="eastAsia"/>
          <w:sz w:val="32"/>
          <w:szCs w:val="32"/>
        </w:rPr>
        <w:t>航空航天指挥类：航空飞行与指挥，地面领航与航空管制，航天指挥</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109.</w:t>
      </w:r>
      <w:r>
        <w:rPr>
          <w:rFonts w:ascii="仿宋_GB2312" w:eastAsia="仿宋_GB2312" w:hAnsi="仿宋_GB2312" w:cs="仿宋_GB2312" w:hint="eastAsia"/>
          <w:sz w:val="32"/>
          <w:szCs w:val="32"/>
        </w:rPr>
        <w:t>信息作战指挥类：侦察与特种兵指挥，通信指挥，电子对抗指挥与工程，军事情报，作战信息管理，预警探测指挥，作战指挥学，军事运筹学，军事通信学，军事情报学，密码学，军事教育训练学</w:t>
      </w:r>
    </w:p>
    <w:p w:rsidR="006E7F31" w:rsidRDefault="004C1C6A">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110.</w:t>
      </w:r>
      <w:r>
        <w:rPr>
          <w:rFonts w:ascii="仿宋_GB2312" w:eastAsia="仿宋_GB2312" w:hAnsi="仿宋_GB2312" w:cs="仿宋_GB2312" w:hint="eastAsia"/>
          <w:sz w:val="32"/>
          <w:szCs w:val="32"/>
        </w:rPr>
        <w:t>保障指挥类：军事交通指挥与工程，汽车指挥，船艇指挥，航空兵场站指挥，国防工程指挥，装备保障指挥，军需勤务指挥</w:t>
      </w:r>
      <w:r>
        <w:rPr>
          <w:rFonts w:ascii="仿宋_GB2312" w:eastAsia="仿宋_GB2312" w:hAnsi="仿宋_GB2312" w:cs="仿宋_GB2312" w:hint="eastAsia"/>
          <w:sz w:val="32"/>
          <w:szCs w:val="32"/>
        </w:rPr>
        <w:t>，军事装备学</w:t>
      </w:r>
    </w:p>
    <w:p w:rsidR="006E7F31" w:rsidRDefault="006E7F31">
      <w:pPr>
        <w:shd w:val="clear" w:color="auto" w:fill="FFFFFF"/>
        <w:spacing w:line="440" w:lineRule="exact"/>
        <w:rPr>
          <w:rFonts w:ascii="仿宋" w:eastAsia="仿宋" w:hAnsi="仿宋"/>
          <w:sz w:val="32"/>
          <w:szCs w:val="32"/>
        </w:rPr>
      </w:pPr>
    </w:p>
    <w:p w:rsidR="006E7F31" w:rsidRDefault="006E7F31">
      <w:pPr>
        <w:shd w:val="clear" w:color="auto" w:fill="FFFFFF"/>
        <w:spacing w:line="440" w:lineRule="exact"/>
        <w:rPr>
          <w:rFonts w:ascii="仿宋" w:eastAsia="仿宋" w:hAnsi="仿宋"/>
          <w:sz w:val="32"/>
          <w:szCs w:val="32"/>
        </w:rPr>
      </w:pPr>
    </w:p>
    <w:p w:rsidR="006E7F31" w:rsidRDefault="006E7F31">
      <w:pPr>
        <w:shd w:val="clear" w:color="auto" w:fill="FFFFFF"/>
        <w:spacing w:line="440" w:lineRule="exact"/>
        <w:rPr>
          <w:rFonts w:ascii="仿宋" w:eastAsia="仿宋" w:hAnsi="仿宋"/>
          <w:sz w:val="32"/>
          <w:szCs w:val="32"/>
        </w:rPr>
      </w:pPr>
    </w:p>
    <w:p w:rsidR="006E7F31" w:rsidRDefault="006E7F31">
      <w:pPr>
        <w:shd w:val="clear" w:color="auto" w:fill="FFFFFF"/>
        <w:spacing w:line="440" w:lineRule="exact"/>
        <w:rPr>
          <w:rFonts w:ascii="仿宋" w:eastAsia="仿宋" w:hAnsi="仿宋"/>
          <w:sz w:val="32"/>
          <w:szCs w:val="32"/>
        </w:rPr>
      </w:pPr>
    </w:p>
    <w:p w:rsidR="006E7F31" w:rsidRDefault="006E7F31">
      <w:pPr>
        <w:shd w:val="clear" w:color="auto" w:fill="FFFFFF"/>
        <w:spacing w:line="520" w:lineRule="exact"/>
        <w:rPr>
          <w:rFonts w:ascii="仿宋" w:eastAsia="仿宋" w:hAnsi="仿宋"/>
          <w:sz w:val="32"/>
          <w:szCs w:val="32"/>
        </w:rPr>
      </w:pPr>
    </w:p>
    <w:p w:rsidR="006E7F31" w:rsidRDefault="006E7F31">
      <w:pPr>
        <w:shd w:val="clear" w:color="auto" w:fill="FFFFFF"/>
        <w:spacing w:line="520" w:lineRule="exact"/>
        <w:rPr>
          <w:rFonts w:ascii="仿宋" w:eastAsia="仿宋" w:hAnsi="仿宋"/>
          <w:sz w:val="32"/>
          <w:szCs w:val="32"/>
        </w:rPr>
      </w:pPr>
    </w:p>
    <w:p w:rsidR="006E7F31" w:rsidRDefault="006E7F31">
      <w:pPr>
        <w:shd w:val="clear" w:color="auto" w:fill="FFFFFF"/>
        <w:spacing w:line="520" w:lineRule="exact"/>
        <w:rPr>
          <w:rFonts w:ascii="仿宋" w:eastAsia="仿宋" w:hAnsi="仿宋"/>
          <w:sz w:val="32"/>
          <w:szCs w:val="32"/>
        </w:rPr>
      </w:pPr>
    </w:p>
    <w:p w:rsidR="006E7F31" w:rsidRDefault="006E7F31">
      <w:pPr>
        <w:shd w:val="clear" w:color="auto" w:fill="FFFFFF"/>
        <w:spacing w:line="500" w:lineRule="exact"/>
        <w:rPr>
          <w:rFonts w:ascii="黑体" w:eastAsia="黑体" w:hAnsi="黑体" w:cs="黑体"/>
          <w:sz w:val="32"/>
          <w:szCs w:val="32"/>
        </w:rPr>
      </w:pPr>
    </w:p>
    <w:p w:rsidR="006E7F31" w:rsidRDefault="006E7F31">
      <w:pPr>
        <w:shd w:val="clear" w:color="auto" w:fill="FFFFFF"/>
        <w:spacing w:line="500" w:lineRule="exact"/>
        <w:rPr>
          <w:rFonts w:ascii="黑体" w:eastAsia="黑体" w:hAnsi="黑体" w:cs="黑体"/>
          <w:sz w:val="32"/>
          <w:szCs w:val="32"/>
        </w:rPr>
      </w:pPr>
    </w:p>
    <w:p w:rsidR="006E7F31" w:rsidRDefault="006E7F31">
      <w:pPr>
        <w:shd w:val="clear" w:color="auto" w:fill="FFFFFF"/>
        <w:spacing w:line="500" w:lineRule="exact"/>
        <w:rPr>
          <w:rFonts w:ascii="黑体" w:eastAsia="黑体" w:hAnsi="黑体" w:cs="黑体"/>
          <w:sz w:val="32"/>
          <w:szCs w:val="32"/>
        </w:rPr>
      </w:pPr>
    </w:p>
    <w:p w:rsidR="006E7F31" w:rsidRDefault="006E7F31">
      <w:pPr>
        <w:shd w:val="clear" w:color="auto" w:fill="FFFFFF"/>
        <w:spacing w:line="500" w:lineRule="exact"/>
        <w:rPr>
          <w:rFonts w:ascii="黑体" w:eastAsia="黑体" w:hAnsi="黑体" w:cs="黑体"/>
          <w:sz w:val="32"/>
          <w:szCs w:val="32"/>
        </w:rPr>
      </w:pPr>
    </w:p>
    <w:p w:rsidR="006E7F31" w:rsidRDefault="006E7F31">
      <w:pPr>
        <w:shd w:val="clear" w:color="auto" w:fill="FFFFFF"/>
        <w:spacing w:line="500" w:lineRule="exact"/>
        <w:rPr>
          <w:rFonts w:ascii="黑体" w:eastAsia="黑体" w:hAnsi="黑体" w:cs="黑体"/>
          <w:sz w:val="32"/>
          <w:szCs w:val="32"/>
        </w:rPr>
      </w:pPr>
    </w:p>
    <w:p w:rsidR="006E7F31" w:rsidRDefault="006E7F31">
      <w:pPr>
        <w:shd w:val="clear" w:color="auto" w:fill="FFFFFF"/>
        <w:spacing w:line="500" w:lineRule="exact"/>
        <w:rPr>
          <w:rFonts w:ascii="黑体" w:eastAsia="黑体" w:hAnsi="黑体" w:cs="黑体"/>
          <w:sz w:val="32"/>
          <w:szCs w:val="32"/>
        </w:rPr>
      </w:pPr>
    </w:p>
    <w:p w:rsidR="006E7F31" w:rsidRDefault="006E7F31">
      <w:pPr>
        <w:shd w:val="clear" w:color="auto" w:fill="FFFFFF"/>
        <w:spacing w:line="500" w:lineRule="exact"/>
        <w:rPr>
          <w:rFonts w:ascii="黑体" w:eastAsia="黑体" w:hAnsi="黑体" w:cs="黑体"/>
          <w:sz w:val="32"/>
          <w:szCs w:val="32"/>
        </w:rPr>
      </w:pPr>
    </w:p>
    <w:p w:rsidR="006E7F31" w:rsidRDefault="006E7F31">
      <w:pPr>
        <w:shd w:val="clear" w:color="auto" w:fill="FFFFFF"/>
        <w:spacing w:line="500" w:lineRule="exact"/>
        <w:rPr>
          <w:rFonts w:ascii="黑体" w:eastAsia="黑体" w:hAnsi="黑体" w:cs="黑体"/>
          <w:sz w:val="32"/>
          <w:szCs w:val="32"/>
        </w:rPr>
      </w:pPr>
    </w:p>
    <w:p w:rsidR="006E7F31" w:rsidRDefault="006E7F31">
      <w:pPr>
        <w:shd w:val="clear" w:color="auto" w:fill="FFFFFF"/>
        <w:spacing w:line="500" w:lineRule="exact"/>
        <w:rPr>
          <w:rFonts w:ascii="黑体" w:eastAsia="黑体" w:hAnsi="黑体" w:cs="黑体"/>
          <w:sz w:val="32"/>
          <w:szCs w:val="32"/>
        </w:rPr>
      </w:pPr>
    </w:p>
    <w:p w:rsidR="006E7F31" w:rsidRDefault="006E7F31">
      <w:pPr>
        <w:shd w:val="clear" w:color="auto" w:fill="FFFFFF"/>
        <w:spacing w:line="500" w:lineRule="exact"/>
        <w:rPr>
          <w:rFonts w:ascii="黑体" w:eastAsia="黑体" w:hAnsi="黑体" w:cs="黑体"/>
          <w:sz w:val="32"/>
          <w:szCs w:val="32"/>
        </w:rPr>
      </w:pPr>
    </w:p>
    <w:p w:rsidR="006E7F31" w:rsidRDefault="004C1C6A">
      <w:pPr>
        <w:shd w:val="clear" w:color="auto" w:fill="FFFFFF"/>
        <w:spacing w:line="500" w:lineRule="exact"/>
        <w:rPr>
          <w:rFonts w:ascii="仿宋" w:eastAsia="仿宋" w:hAnsi="仿宋"/>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6E7F31" w:rsidRDefault="004C1C6A">
      <w:pPr>
        <w:pStyle w:val="a6"/>
      </w:pPr>
      <w:r>
        <w:rPr>
          <w:rFonts w:hint="eastAsia"/>
        </w:rPr>
        <w:t>关于转发</w:t>
      </w:r>
      <w:r>
        <w:rPr>
          <w:rFonts w:hint="eastAsia"/>
        </w:rPr>
        <w:t>&lt;</w:t>
      </w:r>
      <w:r>
        <w:rPr>
          <w:rFonts w:hint="eastAsia"/>
        </w:rPr>
        <w:t>事业单位公开招聘人员暂行规定</w:t>
      </w:r>
      <w:r>
        <w:rPr>
          <w:rFonts w:hint="eastAsia"/>
        </w:rPr>
        <w:t>&gt;</w:t>
      </w:r>
      <w:r>
        <w:rPr>
          <w:rFonts w:hint="eastAsia"/>
        </w:rPr>
        <w:t>的通知</w:t>
      </w:r>
    </w:p>
    <w:p w:rsidR="006E7F31" w:rsidRDefault="004C1C6A">
      <w:pPr>
        <w:shd w:val="clear" w:color="auto" w:fill="FFFFFF"/>
        <w:autoSpaceDN w:val="0"/>
        <w:spacing w:line="520" w:lineRule="exact"/>
        <w:jc w:val="center"/>
        <w:rPr>
          <w:rFonts w:ascii="仿宋_GB2312" w:eastAsia="仿宋_GB2312" w:hAnsi="仿宋"/>
          <w:sz w:val="32"/>
          <w:szCs w:val="32"/>
        </w:rPr>
      </w:pPr>
      <w:r>
        <w:rPr>
          <w:rFonts w:ascii="仿宋_GB2312" w:eastAsia="仿宋_GB2312" w:hAnsi="仿宋" w:hint="eastAsia"/>
          <w:sz w:val="32"/>
          <w:szCs w:val="32"/>
        </w:rPr>
        <w:t>闽人发</w:t>
      </w:r>
      <w:r>
        <w:rPr>
          <w:rFonts w:ascii="仿宋_GB2312" w:eastAsia="仿宋_GB2312" w:hAnsi="仿宋" w:hint="eastAsia"/>
          <w:sz w:val="32"/>
          <w:szCs w:val="32"/>
        </w:rPr>
        <w:t>[2006]10</w:t>
      </w:r>
      <w:r>
        <w:rPr>
          <w:rFonts w:ascii="仿宋_GB2312" w:eastAsia="仿宋_GB2312" w:hAnsi="仿宋" w:hint="eastAsia"/>
          <w:sz w:val="32"/>
          <w:szCs w:val="32"/>
        </w:rPr>
        <w:t>号</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各设区市人事局、省直各单位、中央在闽单位：</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现将《事业单位公开招聘人员暂行规定》（中华人民共和国人事部第</w:t>
      </w:r>
      <w:r>
        <w:rPr>
          <w:rFonts w:ascii="仿宋_GB2312" w:eastAsia="仿宋_GB2312" w:hAnsi="仿宋" w:hint="eastAsia"/>
          <w:sz w:val="32"/>
          <w:szCs w:val="32"/>
        </w:rPr>
        <w:t>6</w:t>
      </w:r>
      <w:r>
        <w:rPr>
          <w:rFonts w:ascii="仿宋_GB2312" w:eastAsia="仿宋_GB2312" w:hAnsi="仿宋" w:hint="eastAsia"/>
          <w:sz w:val="32"/>
          <w:szCs w:val="32"/>
        </w:rPr>
        <w:t>号令）转发给你们，并结合我省实际，就有关问题提出如下贯彻意见，请一并按照执行。</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二、下列人员可以采取</w:t>
      </w:r>
      <w:r>
        <w:rPr>
          <w:rFonts w:ascii="仿宋_GB2312" w:eastAsia="仿宋_GB2312" w:hAnsi="仿宋" w:hint="eastAsia"/>
          <w:bCs/>
          <w:sz w:val="32"/>
          <w:szCs w:val="32"/>
        </w:rPr>
        <w:t>直接考核</w:t>
      </w:r>
      <w:r>
        <w:rPr>
          <w:rFonts w:ascii="仿宋_GB2312" w:eastAsia="仿宋_GB2312" w:hAnsi="仿宋" w:hint="eastAsia"/>
          <w:sz w:val="32"/>
          <w:szCs w:val="32"/>
        </w:rPr>
        <w:t>的方式招聘：</w:t>
      </w:r>
      <w:r>
        <w:rPr>
          <w:rFonts w:ascii="仿宋_GB2312" w:eastAsia="仿宋_GB2312" w:hAnsi="仿宋" w:hint="eastAsia"/>
          <w:sz w:val="32"/>
          <w:szCs w:val="32"/>
        </w:rPr>
        <w:t>1</w:t>
      </w:r>
      <w:r>
        <w:rPr>
          <w:rFonts w:ascii="仿宋_GB2312" w:eastAsia="仿宋_GB2312" w:hAnsi="仿宋" w:hint="eastAsia"/>
          <w:sz w:val="32"/>
          <w:szCs w:val="32"/>
        </w:rPr>
        <w:t>、事业单位新进人员属国家政策性安置、按干部人事管理权限由上级任命及涉密岗位等确需使用其他方法选拔</w:t>
      </w:r>
      <w:r>
        <w:rPr>
          <w:rFonts w:ascii="仿宋_GB2312" w:eastAsia="仿宋_GB2312" w:hAnsi="仿宋" w:hint="eastAsia"/>
          <w:sz w:val="32"/>
          <w:szCs w:val="32"/>
        </w:rPr>
        <w:t>任用的人员；</w:t>
      </w:r>
      <w:r>
        <w:rPr>
          <w:rFonts w:ascii="仿宋_GB2312" w:eastAsia="仿宋_GB2312" w:hAnsi="仿宋" w:hint="eastAsia"/>
          <w:sz w:val="32"/>
          <w:szCs w:val="32"/>
        </w:rPr>
        <w:t>2</w:t>
      </w:r>
      <w:r>
        <w:rPr>
          <w:rFonts w:ascii="仿宋_GB2312" w:eastAsia="仿宋_GB2312" w:hAnsi="仿宋" w:hint="eastAsia"/>
          <w:sz w:val="32"/>
          <w:szCs w:val="32"/>
        </w:rPr>
        <w:t>、事业单位引进符合我省“年度人才引进指导目录”要求的人才及其家属；</w:t>
      </w:r>
      <w:r>
        <w:rPr>
          <w:rFonts w:ascii="仿宋_GB2312" w:eastAsia="仿宋_GB2312" w:hAnsi="仿宋" w:hint="eastAsia"/>
          <w:sz w:val="32"/>
          <w:szCs w:val="32"/>
        </w:rPr>
        <w:t>3</w:t>
      </w:r>
      <w:r>
        <w:rPr>
          <w:rFonts w:ascii="仿宋_GB2312" w:eastAsia="仿宋_GB2312" w:hAnsi="仿宋" w:hint="eastAsia"/>
          <w:sz w:val="32"/>
          <w:szCs w:val="32"/>
        </w:rPr>
        <w:t>、具有高级专业技术职务或硕士以上学位的人员；</w:t>
      </w:r>
      <w:r>
        <w:rPr>
          <w:rFonts w:ascii="仿宋_GB2312" w:eastAsia="仿宋_GB2312" w:hAnsi="仿宋" w:hint="eastAsia"/>
          <w:sz w:val="32"/>
          <w:szCs w:val="32"/>
        </w:rPr>
        <w:t>4</w:t>
      </w:r>
      <w:r>
        <w:rPr>
          <w:rFonts w:ascii="仿宋_GB2312" w:eastAsia="仿宋_GB2312" w:hAnsi="仿宋" w:hint="eastAsia"/>
          <w:sz w:val="32"/>
          <w:szCs w:val="32"/>
        </w:rPr>
        <w:t>、担任副</w:t>
      </w:r>
      <w:r>
        <w:rPr>
          <w:rFonts w:ascii="仿宋_GB2312" w:eastAsia="仿宋_GB2312" w:hAnsi="仿宋" w:hint="eastAsia"/>
          <w:sz w:val="32"/>
          <w:szCs w:val="32"/>
        </w:rPr>
        <w:lastRenderedPageBreak/>
        <w:t>处级以上职务的人员；</w:t>
      </w:r>
      <w:r>
        <w:rPr>
          <w:rFonts w:ascii="仿宋_GB2312" w:eastAsia="仿宋_GB2312" w:hAnsi="仿宋" w:hint="eastAsia"/>
          <w:sz w:val="32"/>
          <w:szCs w:val="32"/>
        </w:rPr>
        <w:t>5</w:t>
      </w:r>
      <w:r>
        <w:rPr>
          <w:rFonts w:ascii="仿宋_GB2312" w:eastAsia="仿宋_GB2312" w:hAnsi="仿宋" w:hint="eastAsia"/>
          <w:sz w:val="32"/>
          <w:szCs w:val="32"/>
        </w:rPr>
        <w:t>、党政机关分流人员；</w:t>
      </w:r>
      <w:r>
        <w:rPr>
          <w:rFonts w:ascii="仿宋_GB2312" w:eastAsia="仿宋_GB2312" w:hAnsi="仿宋" w:hint="eastAsia"/>
          <w:sz w:val="32"/>
          <w:szCs w:val="32"/>
        </w:rPr>
        <w:t>6</w:t>
      </w:r>
      <w:r>
        <w:rPr>
          <w:rFonts w:ascii="仿宋_GB2312" w:eastAsia="仿宋_GB2312" w:hAnsi="仿宋" w:hint="eastAsia"/>
          <w:sz w:val="32"/>
          <w:szCs w:val="32"/>
        </w:rPr>
        <w:t>、同类型经费渠道的事业单位之间流动的人员；</w:t>
      </w:r>
      <w:r>
        <w:rPr>
          <w:rFonts w:ascii="仿宋_GB2312" w:eastAsia="仿宋_GB2312" w:hAnsi="仿宋" w:hint="eastAsia"/>
          <w:sz w:val="32"/>
          <w:szCs w:val="32"/>
        </w:rPr>
        <w:t>7</w:t>
      </w:r>
      <w:r>
        <w:rPr>
          <w:rFonts w:ascii="仿宋_GB2312" w:eastAsia="仿宋_GB2312" w:hAnsi="仿宋" w:hint="eastAsia"/>
          <w:sz w:val="32"/>
          <w:szCs w:val="32"/>
        </w:rPr>
        <w:t>、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三、为了充分体现对退役运动员、退役士兵所做贡献的肯定和激励，</w:t>
      </w:r>
      <w:r>
        <w:rPr>
          <w:rFonts w:ascii="仿宋_GB2312" w:eastAsia="仿宋_GB2312" w:hAnsi="仿宋" w:hint="eastAsia"/>
          <w:sz w:val="32"/>
          <w:szCs w:val="32"/>
        </w:rPr>
        <w:t>各部门和单位在招聘工作人员时，应对退役运动员和退役士兵予以适当照顾：</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（一）对有突出贡献（指获得奥运会前六名、世锦赛世界杯前三名、亚洲体育三大比赛冠军、全运会冠军）的运动员和荣立一等功的退役士兵，事业单位可采取考核方式予以接收聘用。</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ascii="仿宋_GB2312" w:eastAsia="仿宋_GB2312" w:hAnsi="仿宋" w:hint="eastAsia"/>
          <w:bCs/>
          <w:sz w:val="32"/>
          <w:szCs w:val="32"/>
        </w:rPr>
        <w:t>限竞争招聘考试</w:t>
      </w:r>
      <w:r>
        <w:rPr>
          <w:rFonts w:ascii="仿宋_GB2312" w:eastAsia="仿宋_GB2312" w:hAnsi="仿宋" w:hint="eastAsia"/>
          <w:sz w:val="32"/>
          <w:szCs w:val="32"/>
        </w:rPr>
        <w:t>方式进行。</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（三）退役运动员、退役士兵</w:t>
      </w:r>
      <w:r>
        <w:rPr>
          <w:rFonts w:ascii="仿宋_GB2312" w:eastAsia="仿宋_GB2312" w:hAnsi="仿宋" w:hint="eastAsia"/>
          <w:sz w:val="32"/>
          <w:szCs w:val="32"/>
        </w:rPr>
        <w:t>参加事业单位面向社会公开招聘工作人员考试，享有笔试成绩加分待遇，加分不受笔试满分限制，具体</w:t>
      </w:r>
      <w:r>
        <w:rPr>
          <w:rFonts w:ascii="仿宋_GB2312" w:eastAsia="仿宋_GB2312" w:hAnsi="仿宋" w:hint="eastAsia"/>
          <w:bCs/>
          <w:sz w:val="32"/>
          <w:szCs w:val="32"/>
        </w:rPr>
        <w:t>加分标准</w:t>
      </w:r>
      <w:r>
        <w:rPr>
          <w:rFonts w:ascii="仿宋_GB2312" w:eastAsia="仿宋_GB2312" w:hAnsi="仿宋" w:hint="eastAsia"/>
          <w:sz w:val="32"/>
          <w:szCs w:val="32"/>
        </w:rPr>
        <w:t>如下</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1</w:t>
      </w:r>
      <w:r>
        <w:rPr>
          <w:rFonts w:ascii="仿宋_GB2312" w:eastAsia="仿宋_GB2312" w:hAnsi="仿宋" w:hint="eastAsia"/>
          <w:sz w:val="32"/>
          <w:szCs w:val="32"/>
        </w:rPr>
        <w:t>、曾获得世界体育三大比赛（奥运会、世锦赛、世界杯）第</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名、亚洲体育三大比赛（亚运会、亚锦赛、亚洲杯）和全运会第</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名、全国锦标赛、全国冠军赛冠军的运动员加</w:t>
      </w:r>
      <w:r>
        <w:rPr>
          <w:rFonts w:ascii="仿宋_GB2312" w:eastAsia="仿宋_GB2312" w:hAnsi="仿宋" w:hint="eastAsia"/>
          <w:sz w:val="32"/>
          <w:szCs w:val="32"/>
        </w:rPr>
        <w:t>9</w:t>
      </w:r>
      <w:r>
        <w:rPr>
          <w:rFonts w:ascii="仿宋_GB2312" w:eastAsia="仿宋_GB2312" w:hAnsi="仿宋" w:hint="eastAsia"/>
          <w:sz w:val="32"/>
          <w:szCs w:val="32"/>
        </w:rPr>
        <w:t>分；获得省运动会冠军、全国锦标赛、冠军赛第</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名、亚洲体育三大比赛（亚运会、亚锦赛、亚洲杯）第</w:t>
      </w:r>
      <w:r>
        <w:rPr>
          <w:rFonts w:ascii="仿宋_GB2312" w:eastAsia="仿宋_GB2312" w:hAnsi="仿宋" w:hint="eastAsia"/>
          <w:sz w:val="32"/>
          <w:szCs w:val="32"/>
        </w:rPr>
        <w:t>4</w:t>
      </w:r>
      <w:r>
        <w:rPr>
          <w:rFonts w:ascii="仿宋_GB2312" w:eastAsia="仿宋_GB2312" w:hAnsi="仿宋" w:hint="eastAsia"/>
          <w:sz w:val="32"/>
          <w:szCs w:val="32"/>
        </w:rPr>
        <w:t>至</w:t>
      </w:r>
      <w:r>
        <w:rPr>
          <w:rFonts w:ascii="仿宋_GB2312" w:eastAsia="仿宋_GB2312" w:hAnsi="仿宋" w:hint="eastAsia"/>
          <w:sz w:val="32"/>
          <w:szCs w:val="32"/>
        </w:rPr>
        <w:t>6</w:t>
      </w:r>
      <w:r>
        <w:rPr>
          <w:rFonts w:ascii="仿宋_GB2312" w:eastAsia="仿宋_GB2312" w:hAnsi="仿宋" w:hint="eastAsia"/>
          <w:sz w:val="32"/>
          <w:szCs w:val="32"/>
        </w:rPr>
        <w:t>名、全国年度最高级别比赛冠军的运动员加</w:t>
      </w:r>
      <w:r>
        <w:rPr>
          <w:rFonts w:ascii="仿宋_GB2312" w:eastAsia="仿宋_GB2312" w:hAnsi="仿宋" w:hint="eastAsia"/>
          <w:sz w:val="32"/>
          <w:szCs w:val="32"/>
        </w:rPr>
        <w:t>7</w:t>
      </w:r>
      <w:r>
        <w:rPr>
          <w:rFonts w:ascii="仿宋_GB2312" w:eastAsia="仿宋_GB2312" w:hAnsi="仿宋" w:hint="eastAsia"/>
          <w:sz w:val="32"/>
          <w:szCs w:val="32"/>
        </w:rPr>
        <w:t>分。</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lastRenderedPageBreak/>
        <w:t xml:space="preserve">    2</w:t>
      </w:r>
      <w:r>
        <w:rPr>
          <w:rFonts w:ascii="仿宋_GB2312" w:eastAsia="仿宋_GB2312" w:hAnsi="仿宋" w:hint="eastAsia"/>
          <w:sz w:val="32"/>
          <w:szCs w:val="32"/>
        </w:rPr>
        <w:t>、服役满</w:t>
      </w:r>
      <w:r>
        <w:rPr>
          <w:rFonts w:ascii="仿宋_GB2312" w:eastAsia="仿宋_GB2312" w:hAnsi="仿宋" w:hint="eastAsia"/>
          <w:sz w:val="32"/>
          <w:szCs w:val="32"/>
        </w:rPr>
        <w:t>13</w:t>
      </w:r>
      <w:r>
        <w:rPr>
          <w:rFonts w:ascii="仿宋_GB2312" w:eastAsia="仿宋_GB2312" w:hAnsi="仿宋" w:hint="eastAsia"/>
          <w:sz w:val="32"/>
          <w:szCs w:val="32"/>
        </w:rPr>
        <w:t>年以上的转业、复员士官加</w:t>
      </w:r>
      <w:r>
        <w:rPr>
          <w:rFonts w:ascii="仿宋_GB2312" w:eastAsia="仿宋_GB2312" w:hAnsi="仿宋" w:hint="eastAsia"/>
          <w:sz w:val="32"/>
          <w:szCs w:val="32"/>
        </w:rPr>
        <w:t>8</w:t>
      </w:r>
      <w:r>
        <w:rPr>
          <w:rFonts w:ascii="仿宋_GB2312" w:eastAsia="仿宋_GB2312" w:hAnsi="仿宋" w:hint="eastAsia"/>
          <w:sz w:val="32"/>
          <w:szCs w:val="32"/>
        </w:rPr>
        <w:t>分；服役满</w:t>
      </w:r>
      <w:r>
        <w:rPr>
          <w:rFonts w:ascii="仿宋_GB2312" w:eastAsia="仿宋_GB2312" w:hAnsi="仿宋" w:hint="eastAsia"/>
          <w:sz w:val="32"/>
          <w:szCs w:val="32"/>
        </w:rPr>
        <w:t>9</w:t>
      </w:r>
      <w:r>
        <w:rPr>
          <w:rFonts w:ascii="仿宋_GB2312" w:eastAsia="仿宋_GB2312" w:hAnsi="仿宋" w:hint="eastAsia"/>
          <w:sz w:val="32"/>
          <w:szCs w:val="32"/>
        </w:rPr>
        <w:t>年至</w:t>
      </w:r>
      <w:r>
        <w:rPr>
          <w:rFonts w:ascii="仿宋_GB2312" w:eastAsia="仿宋_GB2312" w:hAnsi="仿宋" w:hint="eastAsia"/>
          <w:sz w:val="32"/>
          <w:szCs w:val="32"/>
        </w:rPr>
        <w:t>12</w:t>
      </w:r>
      <w:r>
        <w:rPr>
          <w:rFonts w:ascii="仿宋_GB2312" w:eastAsia="仿宋_GB2312" w:hAnsi="仿宋" w:hint="eastAsia"/>
          <w:sz w:val="32"/>
          <w:szCs w:val="32"/>
        </w:rPr>
        <w:t>年的转业、复员</w:t>
      </w:r>
      <w:r>
        <w:rPr>
          <w:rFonts w:ascii="仿宋_GB2312" w:eastAsia="仿宋_GB2312" w:hAnsi="仿宋" w:hint="eastAsia"/>
          <w:sz w:val="32"/>
          <w:szCs w:val="32"/>
        </w:rPr>
        <w:t>士官加</w:t>
      </w:r>
      <w:r>
        <w:rPr>
          <w:rFonts w:ascii="仿宋_GB2312" w:eastAsia="仿宋_GB2312" w:hAnsi="仿宋" w:hint="eastAsia"/>
          <w:sz w:val="32"/>
          <w:szCs w:val="32"/>
        </w:rPr>
        <w:t>6</w:t>
      </w:r>
      <w:r>
        <w:rPr>
          <w:rFonts w:ascii="仿宋_GB2312" w:eastAsia="仿宋_GB2312" w:hAnsi="仿宋" w:hint="eastAsia"/>
          <w:sz w:val="32"/>
          <w:szCs w:val="32"/>
        </w:rPr>
        <w:t>分；服役满</w:t>
      </w:r>
      <w:r>
        <w:rPr>
          <w:rFonts w:ascii="仿宋_GB2312" w:eastAsia="仿宋_GB2312" w:hAnsi="仿宋" w:hint="eastAsia"/>
          <w:sz w:val="32"/>
          <w:szCs w:val="32"/>
        </w:rPr>
        <w:t>6</w:t>
      </w:r>
      <w:r>
        <w:rPr>
          <w:rFonts w:ascii="仿宋_GB2312" w:eastAsia="仿宋_GB2312" w:hAnsi="仿宋" w:hint="eastAsia"/>
          <w:sz w:val="32"/>
          <w:szCs w:val="32"/>
        </w:rPr>
        <w:t>年至</w:t>
      </w:r>
      <w:r>
        <w:rPr>
          <w:rFonts w:ascii="仿宋_GB2312" w:eastAsia="仿宋_GB2312" w:hAnsi="仿宋" w:hint="eastAsia"/>
          <w:sz w:val="32"/>
          <w:szCs w:val="32"/>
        </w:rPr>
        <w:t>8</w:t>
      </w:r>
      <w:r>
        <w:rPr>
          <w:rFonts w:ascii="仿宋_GB2312" w:eastAsia="仿宋_GB2312" w:hAnsi="仿宋" w:hint="eastAsia"/>
          <w:sz w:val="32"/>
          <w:szCs w:val="32"/>
        </w:rPr>
        <w:t>年的复员士官加</w:t>
      </w:r>
      <w:r>
        <w:rPr>
          <w:rFonts w:ascii="仿宋_GB2312" w:eastAsia="仿宋_GB2312" w:hAnsi="仿宋" w:hint="eastAsia"/>
          <w:sz w:val="32"/>
          <w:szCs w:val="32"/>
        </w:rPr>
        <w:t>4</w:t>
      </w:r>
      <w:r>
        <w:rPr>
          <w:rFonts w:ascii="仿宋_GB2312" w:eastAsia="仿宋_GB2312" w:hAnsi="仿宋" w:hint="eastAsia"/>
          <w:sz w:val="32"/>
          <w:szCs w:val="32"/>
        </w:rPr>
        <w:t>分；服役满</w:t>
      </w:r>
      <w:r>
        <w:rPr>
          <w:rFonts w:ascii="仿宋_GB2312" w:eastAsia="仿宋_GB2312" w:hAnsi="仿宋" w:hint="eastAsia"/>
          <w:sz w:val="32"/>
          <w:szCs w:val="32"/>
        </w:rPr>
        <w:t>3</w:t>
      </w:r>
      <w:r>
        <w:rPr>
          <w:rFonts w:ascii="仿宋_GB2312" w:eastAsia="仿宋_GB2312" w:hAnsi="仿宋" w:hint="eastAsia"/>
          <w:sz w:val="32"/>
          <w:szCs w:val="32"/>
        </w:rPr>
        <w:t>年至</w:t>
      </w:r>
      <w:r>
        <w:rPr>
          <w:rFonts w:ascii="仿宋_GB2312" w:eastAsia="仿宋_GB2312" w:hAnsi="仿宋" w:hint="eastAsia"/>
          <w:sz w:val="32"/>
          <w:szCs w:val="32"/>
        </w:rPr>
        <w:t>5</w:t>
      </w:r>
      <w:r>
        <w:rPr>
          <w:rFonts w:ascii="仿宋_GB2312" w:eastAsia="仿宋_GB2312" w:hAnsi="仿宋" w:hint="eastAsia"/>
          <w:sz w:val="32"/>
          <w:szCs w:val="32"/>
        </w:rPr>
        <w:t>年的复员士官加</w:t>
      </w:r>
      <w:r>
        <w:rPr>
          <w:rFonts w:ascii="仿宋_GB2312" w:eastAsia="仿宋_GB2312" w:hAnsi="仿宋" w:hint="eastAsia"/>
          <w:sz w:val="32"/>
          <w:szCs w:val="32"/>
        </w:rPr>
        <w:t>2</w:t>
      </w:r>
      <w:r>
        <w:rPr>
          <w:rFonts w:ascii="仿宋_GB2312" w:eastAsia="仿宋_GB2312" w:hAnsi="仿宋" w:hint="eastAsia"/>
          <w:sz w:val="32"/>
          <w:szCs w:val="32"/>
        </w:rPr>
        <w:t>分；荣立二等功以上转业士官、退役士兵另加</w:t>
      </w:r>
      <w:r>
        <w:rPr>
          <w:rFonts w:ascii="仿宋_GB2312" w:eastAsia="仿宋_GB2312" w:hAnsi="仿宋" w:hint="eastAsia"/>
          <w:sz w:val="32"/>
          <w:szCs w:val="32"/>
        </w:rPr>
        <w:t>3</w:t>
      </w:r>
      <w:r>
        <w:rPr>
          <w:rFonts w:ascii="仿宋_GB2312" w:eastAsia="仿宋_GB2312" w:hAnsi="仿宋" w:hint="eastAsia"/>
          <w:sz w:val="32"/>
          <w:szCs w:val="32"/>
        </w:rPr>
        <w:t>分；荣立三等功退役士兵另加</w:t>
      </w:r>
      <w:r>
        <w:rPr>
          <w:rFonts w:ascii="仿宋_GB2312" w:eastAsia="仿宋_GB2312" w:hAnsi="仿宋" w:hint="eastAsia"/>
          <w:sz w:val="32"/>
          <w:szCs w:val="32"/>
        </w:rPr>
        <w:t>2</w:t>
      </w:r>
      <w:r>
        <w:rPr>
          <w:rFonts w:ascii="仿宋_GB2312" w:eastAsia="仿宋_GB2312" w:hAnsi="仿宋" w:hint="eastAsia"/>
          <w:sz w:val="32"/>
          <w:szCs w:val="32"/>
        </w:rPr>
        <w:t>分；获得优秀士官和优秀士兵荣誉称号的退役士兵另加</w:t>
      </w:r>
      <w:r>
        <w:rPr>
          <w:rFonts w:ascii="仿宋_GB2312" w:eastAsia="仿宋_GB2312" w:hAnsi="仿宋" w:hint="eastAsia"/>
          <w:sz w:val="32"/>
          <w:szCs w:val="32"/>
        </w:rPr>
        <w:t>1</w:t>
      </w:r>
      <w:r>
        <w:rPr>
          <w:rFonts w:ascii="仿宋_GB2312" w:eastAsia="仿宋_GB2312" w:hAnsi="仿宋" w:hint="eastAsia"/>
          <w:sz w:val="32"/>
          <w:szCs w:val="32"/>
        </w:rPr>
        <w:t>分；伤残士兵另加</w:t>
      </w:r>
      <w:r>
        <w:rPr>
          <w:rFonts w:ascii="仿宋_GB2312" w:eastAsia="仿宋_GB2312" w:hAnsi="仿宋" w:hint="eastAsia"/>
          <w:sz w:val="32"/>
          <w:szCs w:val="32"/>
        </w:rPr>
        <w:t>3</w:t>
      </w:r>
      <w:r>
        <w:rPr>
          <w:rFonts w:ascii="仿宋_GB2312" w:eastAsia="仿宋_GB2312" w:hAnsi="仿宋" w:hint="eastAsia"/>
          <w:sz w:val="32"/>
          <w:szCs w:val="32"/>
        </w:rPr>
        <w:t>分；对长期在边防、高原、海岛等艰苦地区以及从事飞行、舰艇工作的退役士兵除享受以上加分外，可再加</w:t>
      </w:r>
      <w:r>
        <w:rPr>
          <w:rFonts w:ascii="仿宋_GB2312" w:eastAsia="仿宋_GB2312" w:hAnsi="仿宋" w:hint="eastAsia"/>
          <w:sz w:val="32"/>
          <w:szCs w:val="32"/>
        </w:rPr>
        <w:t>3</w:t>
      </w:r>
      <w:r>
        <w:rPr>
          <w:rFonts w:ascii="仿宋_GB2312" w:eastAsia="仿宋_GB2312" w:hAnsi="仿宋" w:hint="eastAsia"/>
          <w:sz w:val="32"/>
          <w:szCs w:val="32"/>
        </w:rPr>
        <w:t>分；入伍前是全日制普通大专以上毕业生（国家统招）的退役士兵，退役后除享受以上加分外，可再加</w:t>
      </w:r>
      <w:r>
        <w:rPr>
          <w:rFonts w:ascii="仿宋_GB2312" w:eastAsia="仿宋_GB2312" w:hAnsi="仿宋" w:hint="eastAsia"/>
          <w:sz w:val="32"/>
          <w:szCs w:val="32"/>
        </w:rPr>
        <w:t>5</w:t>
      </w:r>
      <w:r>
        <w:rPr>
          <w:rFonts w:ascii="仿宋_GB2312" w:eastAsia="仿宋_GB2312" w:hAnsi="仿宋" w:hint="eastAsia"/>
          <w:sz w:val="32"/>
          <w:szCs w:val="32"/>
        </w:rPr>
        <w:t>分。</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以上各项加分可以累计，但</w:t>
      </w:r>
      <w:r>
        <w:rPr>
          <w:rFonts w:ascii="仿宋_GB2312" w:eastAsia="仿宋_GB2312" w:hAnsi="仿宋" w:hint="eastAsia"/>
          <w:bCs/>
          <w:sz w:val="32"/>
          <w:szCs w:val="32"/>
        </w:rPr>
        <w:t>最高不得超过</w:t>
      </w:r>
      <w:r>
        <w:rPr>
          <w:rFonts w:ascii="仿宋_GB2312" w:eastAsia="仿宋_GB2312" w:hAnsi="仿宋" w:hint="eastAsia"/>
          <w:bCs/>
          <w:sz w:val="32"/>
          <w:szCs w:val="32"/>
        </w:rPr>
        <w:t>10</w:t>
      </w:r>
      <w:r>
        <w:rPr>
          <w:rFonts w:ascii="仿宋_GB2312" w:eastAsia="仿宋_GB2312" w:hAnsi="仿宋" w:hint="eastAsia"/>
          <w:bCs/>
          <w:sz w:val="32"/>
          <w:szCs w:val="32"/>
        </w:rPr>
        <w:t>分</w:t>
      </w:r>
      <w:r>
        <w:rPr>
          <w:rFonts w:ascii="仿宋_GB2312" w:eastAsia="仿宋_GB2312" w:hAnsi="仿宋" w:hint="eastAsia"/>
          <w:sz w:val="32"/>
          <w:szCs w:val="32"/>
        </w:rPr>
        <w:t>。</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四、从</w:t>
      </w:r>
      <w:r>
        <w:rPr>
          <w:rFonts w:ascii="仿宋_GB2312" w:eastAsia="仿宋_GB2312" w:hAnsi="仿宋" w:hint="eastAsia"/>
          <w:sz w:val="32"/>
          <w:szCs w:val="32"/>
        </w:rPr>
        <w:t>2006</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月开始，事业单位以</w:t>
      </w:r>
      <w:r>
        <w:rPr>
          <w:rFonts w:ascii="仿宋_GB2312" w:eastAsia="仿宋_GB2312" w:hAnsi="仿宋" w:hint="eastAsia"/>
          <w:bCs/>
          <w:sz w:val="32"/>
          <w:szCs w:val="32"/>
        </w:rPr>
        <w:t>考</w:t>
      </w:r>
      <w:r>
        <w:rPr>
          <w:rFonts w:ascii="仿宋_GB2312" w:eastAsia="仿宋_GB2312" w:hAnsi="仿宋" w:hint="eastAsia"/>
          <w:bCs/>
          <w:sz w:val="32"/>
          <w:szCs w:val="32"/>
        </w:rPr>
        <w:t>核</w:t>
      </w:r>
      <w:r>
        <w:rPr>
          <w:rFonts w:ascii="仿宋_GB2312" w:eastAsia="仿宋_GB2312" w:hAnsi="仿宋" w:hint="eastAsia"/>
          <w:sz w:val="32"/>
          <w:szCs w:val="32"/>
        </w:rPr>
        <w:t>方式补充工作人员统一填报《</w:t>
      </w:r>
      <w:r>
        <w:rPr>
          <w:rFonts w:ascii="仿宋_GB2312" w:eastAsia="仿宋_GB2312" w:hAnsi="仿宋" w:hint="eastAsia"/>
          <w:bCs/>
          <w:sz w:val="32"/>
          <w:szCs w:val="32"/>
        </w:rPr>
        <w:t>福建省事业单位补充工作人员登记表》</w:t>
      </w:r>
      <w:r>
        <w:rPr>
          <w:rFonts w:ascii="仿宋_GB2312" w:eastAsia="仿宋_GB2312" w:hAnsi="仿宋" w:hint="eastAsia"/>
          <w:sz w:val="32"/>
          <w:szCs w:val="32"/>
        </w:rPr>
        <w:t>一式三份，并凭省人事行政部门签章的《福建省事业单位补充工作人员登记表》办理有关人事关系接转手续。</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ind w:firstLine="630"/>
        <w:jc w:val="left"/>
        <w:rPr>
          <w:rFonts w:ascii="仿宋_GB2312" w:eastAsia="仿宋_GB2312" w:hAnsi="仿宋"/>
          <w:sz w:val="32"/>
          <w:szCs w:val="32"/>
        </w:rPr>
      </w:pPr>
      <w:r>
        <w:rPr>
          <w:rFonts w:ascii="仿宋_GB2312" w:eastAsia="仿宋_GB2312" w:hAnsi="仿宋" w:hint="eastAsia"/>
          <w:sz w:val="32"/>
          <w:szCs w:val="32"/>
        </w:rPr>
        <w:t>五、委托我厅进行人事管理的中央在闽单位，应按国家人事部《事业单位公开招聘人员暂行规定》（中华人民共和国人事部第</w:t>
      </w:r>
      <w:r>
        <w:rPr>
          <w:rFonts w:ascii="仿宋_GB2312" w:eastAsia="仿宋_GB2312" w:hAnsi="仿宋" w:hint="eastAsia"/>
          <w:sz w:val="32"/>
          <w:szCs w:val="32"/>
        </w:rPr>
        <w:t>6</w:t>
      </w:r>
      <w:r>
        <w:rPr>
          <w:rFonts w:ascii="仿宋_GB2312" w:eastAsia="仿宋_GB2312" w:hAnsi="仿宋" w:hint="eastAsia"/>
          <w:sz w:val="32"/>
          <w:szCs w:val="32"/>
        </w:rPr>
        <w:t>号令）补充工作人员。</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ind w:firstLine="630"/>
        <w:jc w:val="left"/>
        <w:rPr>
          <w:rFonts w:ascii="仿宋_GB2312" w:eastAsia="仿宋_GB2312" w:hAnsi="仿宋"/>
          <w:sz w:val="32"/>
          <w:szCs w:val="32"/>
        </w:rPr>
      </w:pPr>
      <w:r>
        <w:rPr>
          <w:rFonts w:ascii="仿宋_GB2312" w:eastAsia="仿宋_GB2312" w:hAnsi="仿宋" w:hint="eastAsia"/>
          <w:sz w:val="32"/>
          <w:szCs w:val="32"/>
        </w:rPr>
        <w:t>附：</w:t>
      </w:r>
      <w:r>
        <w:rPr>
          <w:rFonts w:ascii="仿宋_GB2312" w:eastAsia="仿宋_GB2312" w:hAnsi="仿宋" w:hint="eastAsia"/>
          <w:sz w:val="32"/>
          <w:szCs w:val="32"/>
        </w:rPr>
        <w:t>1</w:t>
      </w:r>
      <w:r>
        <w:rPr>
          <w:rFonts w:ascii="仿宋_GB2312" w:eastAsia="仿宋_GB2312" w:hAnsi="仿宋" w:hint="eastAsia"/>
          <w:sz w:val="32"/>
          <w:szCs w:val="32"/>
        </w:rPr>
        <w:t>、事业单位公开招聘人员暂行规定</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2</w:t>
      </w:r>
      <w:r>
        <w:rPr>
          <w:rFonts w:ascii="仿宋_GB2312" w:eastAsia="仿宋_GB2312" w:hAnsi="仿宋" w:hint="eastAsia"/>
          <w:sz w:val="32"/>
          <w:szCs w:val="32"/>
        </w:rPr>
        <w:t>、福建省事业单位补充工作人员登记表</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right"/>
        <w:rPr>
          <w:rFonts w:ascii="仿宋_GB2312" w:eastAsia="仿宋_GB2312" w:hAnsi="仿宋"/>
          <w:sz w:val="32"/>
          <w:szCs w:val="32"/>
        </w:rPr>
      </w:pPr>
      <w:r>
        <w:rPr>
          <w:rFonts w:ascii="仿宋_GB2312" w:eastAsia="仿宋_GB2312" w:hAnsi="仿宋" w:hint="eastAsia"/>
          <w:sz w:val="32"/>
          <w:szCs w:val="32"/>
        </w:rPr>
        <w:t>二○○六年一月十七日</w:t>
      </w:r>
    </w:p>
    <w:p w:rsidR="006E7F31" w:rsidRDefault="006E7F31">
      <w:pPr>
        <w:pStyle w:val="a6"/>
        <w:rPr>
          <w:rFonts w:ascii="仿宋" w:eastAsia="仿宋" w:hAnsi="仿宋"/>
        </w:rPr>
      </w:pPr>
    </w:p>
    <w:p w:rsidR="006E7F31" w:rsidRDefault="006E7F31">
      <w:pPr>
        <w:pStyle w:val="a6"/>
      </w:pPr>
    </w:p>
    <w:p w:rsidR="006E7F31" w:rsidRDefault="006E7F31">
      <w:pPr>
        <w:pStyle w:val="a6"/>
      </w:pPr>
    </w:p>
    <w:p w:rsidR="006E7F31" w:rsidRDefault="006E7F31">
      <w:pPr>
        <w:pStyle w:val="a6"/>
      </w:pPr>
    </w:p>
    <w:p w:rsidR="006E7F31" w:rsidRDefault="006E7F31">
      <w:pPr>
        <w:pStyle w:val="a6"/>
      </w:pPr>
    </w:p>
    <w:p w:rsidR="006E7F31" w:rsidRDefault="006E7F31">
      <w:pPr>
        <w:pStyle w:val="a6"/>
      </w:pPr>
    </w:p>
    <w:p w:rsidR="006E7F31" w:rsidRDefault="006E7F31">
      <w:pPr>
        <w:pStyle w:val="a6"/>
        <w:jc w:val="both"/>
      </w:pPr>
    </w:p>
    <w:p w:rsidR="006E7F31" w:rsidRDefault="006E7F31">
      <w:pPr>
        <w:pStyle w:val="a6"/>
      </w:pPr>
    </w:p>
    <w:p w:rsidR="006E7F31" w:rsidRDefault="004C1C6A">
      <w:pPr>
        <w:pStyle w:val="a6"/>
      </w:pPr>
      <w:r>
        <w:rPr>
          <w:rFonts w:hint="eastAsia"/>
        </w:rPr>
        <w:t>中华人民共和国人事部令</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 w:eastAsia="仿宋"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第</w:t>
      </w:r>
      <w:r>
        <w:rPr>
          <w:rFonts w:ascii="仿宋_GB2312" w:eastAsia="仿宋_GB2312" w:hAnsi="仿宋" w:hint="eastAsia"/>
          <w:sz w:val="32"/>
          <w:szCs w:val="32"/>
        </w:rPr>
        <w:t>6</w:t>
      </w:r>
      <w:r>
        <w:rPr>
          <w:rFonts w:ascii="仿宋_GB2312" w:eastAsia="仿宋_GB2312" w:hAnsi="仿宋" w:hint="eastAsia"/>
          <w:sz w:val="32"/>
          <w:szCs w:val="32"/>
        </w:rPr>
        <w:t>号</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《事业单位公开招聘人员暂行规定》已经人事部部务会议审议通过，现予发布，自</w:t>
      </w:r>
      <w:r>
        <w:rPr>
          <w:rFonts w:ascii="仿宋_GB2312" w:eastAsia="仿宋_GB2312" w:hAnsi="仿宋" w:hint="eastAsia"/>
          <w:sz w:val="32"/>
          <w:szCs w:val="32"/>
        </w:rPr>
        <w:t>2006</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日起执行。</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人</w:t>
      </w:r>
      <w:r>
        <w:rPr>
          <w:rFonts w:ascii="仿宋_GB2312" w:eastAsia="仿宋_GB2312" w:hAnsi="仿宋" w:hint="eastAsia"/>
          <w:sz w:val="32"/>
          <w:szCs w:val="32"/>
        </w:rPr>
        <w:t xml:space="preserve"> </w:t>
      </w:r>
      <w:r>
        <w:rPr>
          <w:rFonts w:ascii="仿宋_GB2312" w:eastAsia="仿宋_GB2312" w:hAnsi="仿宋" w:hint="eastAsia"/>
          <w:sz w:val="32"/>
          <w:szCs w:val="32"/>
        </w:rPr>
        <w:t>事</w:t>
      </w:r>
      <w:r>
        <w:rPr>
          <w:rFonts w:ascii="仿宋_GB2312" w:eastAsia="仿宋_GB2312" w:hAnsi="仿宋" w:hint="eastAsia"/>
          <w:sz w:val="32"/>
          <w:szCs w:val="32"/>
        </w:rPr>
        <w:t xml:space="preserve"> </w:t>
      </w:r>
      <w:r>
        <w:rPr>
          <w:rFonts w:ascii="仿宋_GB2312" w:eastAsia="仿宋_GB2312" w:hAnsi="仿宋" w:hint="eastAsia"/>
          <w:sz w:val="32"/>
          <w:szCs w:val="32"/>
        </w:rPr>
        <w:t>部</w:t>
      </w:r>
      <w:r>
        <w:rPr>
          <w:rFonts w:ascii="仿宋_GB2312" w:eastAsia="仿宋_GB2312" w:hAnsi="仿宋" w:hint="eastAsia"/>
          <w:sz w:val="32"/>
          <w:szCs w:val="32"/>
        </w:rPr>
        <w:t xml:space="preserve"> </w:t>
      </w:r>
      <w:r>
        <w:rPr>
          <w:rFonts w:ascii="仿宋_GB2312" w:eastAsia="仿宋_GB2312" w:hAnsi="仿宋" w:hint="eastAsia"/>
          <w:sz w:val="32"/>
          <w:szCs w:val="32"/>
        </w:rPr>
        <w:t>部</w:t>
      </w:r>
      <w:r>
        <w:rPr>
          <w:rFonts w:ascii="仿宋_GB2312" w:eastAsia="仿宋_GB2312" w:hAnsi="仿宋" w:hint="eastAsia"/>
          <w:sz w:val="32"/>
          <w:szCs w:val="32"/>
        </w:rPr>
        <w:t xml:space="preserve"> </w:t>
      </w:r>
      <w:r>
        <w:rPr>
          <w:rFonts w:ascii="仿宋_GB2312" w:eastAsia="仿宋_GB2312" w:hAnsi="仿宋" w:hint="eastAsia"/>
          <w:sz w:val="32"/>
          <w:szCs w:val="32"/>
        </w:rPr>
        <w:t>长</w:t>
      </w:r>
      <w:r>
        <w:rPr>
          <w:rFonts w:ascii="仿宋_GB2312" w:eastAsia="仿宋_GB2312" w:hAnsi="仿宋" w:hint="eastAsia"/>
          <w:sz w:val="32"/>
          <w:szCs w:val="32"/>
        </w:rPr>
        <w:t xml:space="preserve"> </w:t>
      </w:r>
      <w:r>
        <w:rPr>
          <w:rFonts w:ascii="仿宋_GB2312" w:eastAsia="仿宋_GB2312" w:hAnsi="仿宋" w:hint="eastAsia"/>
          <w:sz w:val="32"/>
          <w:szCs w:val="32"/>
        </w:rPr>
        <w:t>张柏林</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二○○五年十一月十六日</w:t>
      </w:r>
    </w:p>
    <w:p w:rsidR="006E7F31" w:rsidRDefault="004C1C6A">
      <w:pPr>
        <w:shd w:val="clear" w:color="auto" w:fill="FFFFFF"/>
        <w:autoSpaceDN w:val="0"/>
        <w:spacing w:line="520" w:lineRule="exact"/>
        <w:jc w:val="left"/>
        <w:rPr>
          <w:rFonts w:ascii="仿宋" w:eastAsia="仿宋" w:hAnsi="仿宋"/>
          <w:sz w:val="32"/>
          <w:szCs w:val="32"/>
        </w:rPr>
      </w:pPr>
      <w:r>
        <w:rPr>
          <w:rFonts w:ascii="仿宋" w:eastAsia="仿宋" w:hAnsi="仿宋" w:hint="eastAsia"/>
          <w:sz w:val="32"/>
          <w:szCs w:val="32"/>
        </w:rPr>
        <w:t xml:space="preserve">           </w:t>
      </w:r>
    </w:p>
    <w:p w:rsidR="006E7F31" w:rsidRDefault="004C1C6A">
      <w:pPr>
        <w:pStyle w:val="a6"/>
      </w:pPr>
      <w:r>
        <w:rPr>
          <w:rFonts w:hAnsi="仿宋" w:hint="eastAsia"/>
        </w:rPr>
        <w:t xml:space="preserve"> </w:t>
      </w:r>
      <w:r>
        <w:rPr>
          <w:rFonts w:hint="eastAsia"/>
        </w:rPr>
        <w:t>事业单位公开招聘人员暂行规定</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 w:eastAsia="仿宋" w:hAnsi="仿宋" w:hint="eastAsia"/>
          <w:sz w:val="32"/>
          <w:szCs w:val="32"/>
        </w:rPr>
        <w:t xml:space="preserve">                </w:t>
      </w:r>
      <w:r>
        <w:rPr>
          <w:rFonts w:ascii="仿宋" w:eastAsia="仿宋" w:hAnsi="仿宋" w:hint="eastAsia"/>
          <w:sz w:val="28"/>
          <w:szCs w:val="28"/>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第一章</w:t>
      </w:r>
      <w:r>
        <w:rPr>
          <w:rFonts w:ascii="仿宋_GB2312" w:eastAsia="仿宋_GB2312" w:hAnsi="仿宋" w:hint="eastAsia"/>
          <w:sz w:val="32"/>
          <w:szCs w:val="32"/>
        </w:rPr>
        <w:t xml:space="preserve"> </w:t>
      </w:r>
      <w:r>
        <w:rPr>
          <w:rFonts w:ascii="仿宋_GB2312" w:eastAsia="仿宋_GB2312" w:hAnsi="仿宋" w:hint="eastAsia"/>
          <w:sz w:val="32"/>
          <w:szCs w:val="32"/>
        </w:rPr>
        <w:t>总</w:t>
      </w:r>
      <w:r>
        <w:rPr>
          <w:rFonts w:ascii="仿宋_GB2312" w:eastAsia="仿宋_GB2312" w:hAnsi="仿宋" w:hint="eastAsia"/>
          <w:sz w:val="32"/>
          <w:szCs w:val="32"/>
        </w:rPr>
        <w:t xml:space="preserve"> </w:t>
      </w:r>
      <w:r>
        <w:rPr>
          <w:rFonts w:ascii="仿宋_GB2312" w:eastAsia="仿宋_GB2312" w:hAnsi="仿宋" w:hint="eastAsia"/>
          <w:sz w:val="32"/>
          <w:szCs w:val="32"/>
        </w:rPr>
        <w:t>则</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第一条</w:t>
      </w:r>
      <w:r>
        <w:rPr>
          <w:rFonts w:ascii="仿宋_GB2312" w:eastAsia="仿宋_GB2312" w:hAnsi="仿宋" w:hint="eastAsia"/>
          <w:sz w:val="32"/>
          <w:szCs w:val="32"/>
        </w:rPr>
        <w:t xml:space="preserve"> </w:t>
      </w:r>
      <w:r>
        <w:rPr>
          <w:rFonts w:ascii="仿宋_GB2312" w:eastAsia="仿宋_GB2312" w:hAnsi="仿宋" w:hint="eastAsia"/>
          <w:sz w:val="32"/>
          <w:szCs w:val="32"/>
        </w:rPr>
        <w:t>为实现事业单位人事管理的科学化、制度化和规范化，规范事业单位招聘行为，提高人员素质，制定本规定。</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第二条</w:t>
      </w:r>
      <w:r>
        <w:rPr>
          <w:rFonts w:ascii="仿宋_GB2312" w:eastAsia="仿宋_GB2312" w:hAnsi="仿宋" w:hint="eastAsia"/>
          <w:sz w:val="32"/>
          <w:szCs w:val="32"/>
        </w:rPr>
        <w:t xml:space="preserve"> </w:t>
      </w:r>
      <w:r>
        <w:rPr>
          <w:rFonts w:ascii="仿宋_GB2312" w:eastAsia="仿宋_GB2312" w:hAnsi="仿宋" w:hint="eastAsia"/>
          <w:sz w:val="32"/>
          <w:szCs w:val="32"/>
        </w:rPr>
        <w:t>事业单位招聘专业技术人员、管理人员和工勤人员，适用本规定。参照公务员制度进行管理和转为企业的事业单位除外。</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事业单位新进人员除国家政策性安置、按干部人事管理权限由上级任命及涉密岗位等确需使用其他方法选拔任用人员外，都要实行公开招聘。</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第三条</w:t>
      </w:r>
      <w:r>
        <w:rPr>
          <w:rFonts w:ascii="仿宋_GB2312" w:eastAsia="仿宋_GB2312" w:hAnsi="仿宋" w:hint="eastAsia"/>
          <w:sz w:val="32"/>
          <w:szCs w:val="32"/>
        </w:rPr>
        <w:t xml:space="preserve"> </w:t>
      </w:r>
      <w:r>
        <w:rPr>
          <w:rFonts w:ascii="仿宋_GB2312" w:eastAsia="仿宋_GB2312" w:hAnsi="仿宋" w:hint="eastAsia"/>
          <w:sz w:val="32"/>
          <w:szCs w:val="32"/>
        </w:rPr>
        <w:t>公开招聘要坚持德才兼备的用人标准，贯彻公开、平等、竞争、择优的原则。</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第四条</w:t>
      </w:r>
      <w:r>
        <w:rPr>
          <w:rFonts w:ascii="仿宋_GB2312" w:eastAsia="仿宋_GB2312" w:hAnsi="仿宋" w:hint="eastAsia"/>
          <w:sz w:val="32"/>
          <w:szCs w:val="32"/>
        </w:rPr>
        <w:t xml:space="preserve"> </w:t>
      </w:r>
      <w:r>
        <w:rPr>
          <w:rFonts w:ascii="仿宋_GB2312" w:eastAsia="仿宋_GB2312" w:hAnsi="仿宋" w:hint="eastAsia"/>
          <w:sz w:val="32"/>
          <w:szCs w:val="32"/>
        </w:rPr>
        <w:t>公开招聘要坚持政府宏观管理与落实单位用人自主权相结合，统一规范、分类指导、分级管理。</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第五条</w:t>
      </w:r>
      <w:r>
        <w:rPr>
          <w:rFonts w:ascii="仿宋_GB2312" w:eastAsia="仿宋_GB2312" w:hAnsi="仿宋" w:hint="eastAsia"/>
          <w:sz w:val="32"/>
          <w:szCs w:val="32"/>
        </w:rPr>
        <w:t xml:space="preserve"> </w:t>
      </w:r>
      <w:r>
        <w:rPr>
          <w:rFonts w:ascii="仿宋_GB2312" w:eastAsia="仿宋_GB2312" w:hAnsi="仿宋" w:hint="eastAsia"/>
          <w:sz w:val="32"/>
          <w:szCs w:val="32"/>
        </w:rPr>
        <w:t>公开招聘由用人单位根据招聘岗位的任职条件及要求，采取考试、考核的方法进行。</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第六条</w:t>
      </w:r>
      <w:r>
        <w:rPr>
          <w:rFonts w:ascii="仿宋_GB2312" w:eastAsia="仿宋_GB2312" w:hAnsi="仿宋" w:hint="eastAsia"/>
          <w:sz w:val="32"/>
          <w:szCs w:val="32"/>
        </w:rPr>
        <w:t xml:space="preserve"> </w:t>
      </w:r>
      <w:r>
        <w:rPr>
          <w:rFonts w:ascii="仿宋_GB2312" w:eastAsia="仿宋_GB2312" w:hAnsi="仿宋" w:hint="eastAsia"/>
          <w:sz w:val="32"/>
          <w:szCs w:val="32"/>
        </w:rPr>
        <w:t>政府人事行政部门是政府所属事业单位进行公开招聘工作的主管机关。政府人事行政部门与事业单位的上级主管部门负责对事业单位公开招聘工作进行指导、监督和管理。</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第七条</w:t>
      </w:r>
      <w:r>
        <w:rPr>
          <w:rFonts w:ascii="仿宋_GB2312" w:eastAsia="仿宋_GB2312" w:hAnsi="仿宋" w:hint="eastAsia"/>
          <w:sz w:val="32"/>
          <w:szCs w:val="32"/>
        </w:rPr>
        <w:t xml:space="preserve"> </w:t>
      </w:r>
      <w:r>
        <w:rPr>
          <w:rFonts w:ascii="仿宋_GB2312" w:eastAsia="仿宋_GB2312" w:hAnsi="仿宋" w:hint="eastAsia"/>
          <w:sz w:val="32"/>
          <w:szCs w:val="32"/>
        </w:rPr>
        <w:t>事业单位可以成立由本单位人事部门、纪检监察部门、职工代表及有关专家组成的招聘工作组织，负责招聘工作的具体实施。</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第二章</w:t>
      </w:r>
      <w:r>
        <w:rPr>
          <w:rFonts w:ascii="仿宋_GB2312" w:eastAsia="仿宋_GB2312" w:hAnsi="仿宋" w:hint="eastAsia"/>
          <w:sz w:val="32"/>
          <w:szCs w:val="32"/>
        </w:rPr>
        <w:t xml:space="preserve"> </w:t>
      </w:r>
      <w:r>
        <w:rPr>
          <w:rFonts w:ascii="仿宋_GB2312" w:eastAsia="仿宋_GB2312" w:hAnsi="仿宋" w:hint="eastAsia"/>
          <w:sz w:val="32"/>
          <w:szCs w:val="32"/>
        </w:rPr>
        <w:t>招聘范围、条件及程序</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第八条</w:t>
      </w:r>
      <w:r>
        <w:rPr>
          <w:rFonts w:ascii="仿宋_GB2312" w:eastAsia="仿宋_GB2312" w:hAnsi="仿宋" w:hint="eastAsia"/>
          <w:sz w:val="32"/>
          <w:szCs w:val="32"/>
        </w:rPr>
        <w:t xml:space="preserve"> </w:t>
      </w:r>
      <w:r>
        <w:rPr>
          <w:rFonts w:ascii="仿宋_GB2312" w:eastAsia="仿宋_GB2312" w:hAnsi="仿宋" w:hint="eastAsia"/>
          <w:sz w:val="32"/>
          <w:szCs w:val="32"/>
        </w:rPr>
        <w:t>事业单位招聘人员应当面向社会，凡符合条件的各类人员均可报名应聘。</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第九条</w:t>
      </w:r>
      <w:r>
        <w:rPr>
          <w:rFonts w:ascii="仿宋_GB2312" w:eastAsia="仿宋_GB2312" w:hAnsi="仿宋" w:hint="eastAsia"/>
          <w:sz w:val="32"/>
          <w:szCs w:val="32"/>
        </w:rPr>
        <w:t xml:space="preserve"> </w:t>
      </w:r>
      <w:r>
        <w:rPr>
          <w:rFonts w:ascii="仿宋_GB2312" w:eastAsia="仿宋_GB2312" w:hAnsi="仿宋" w:hint="eastAsia"/>
          <w:sz w:val="32"/>
          <w:szCs w:val="32"/>
        </w:rPr>
        <w:t>应聘人员必须具备下列条件：</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（一）具有中华人民共和国国籍；</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（二）遵守宪法和法律；</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（三）具有良好的品</w:t>
      </w:r>
      <w:r>
        <w:rPr>
          <w:rFonts w:ascii="仿宋_GB2312" w:eastAsia="仿宋_GB2312" w:hAnsi="仿宋" w:hint="eastAsia"/>
          <w:sz w:val="32"/>
          <w:szCs w:val="32"/>
        </w:rPr>
        <w:t>行；</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（四）岗位所需的专业或技能条件；</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（五）适应岗位要求的身体条件；</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（六）岗位所需要的其他条件。</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第十条</w:t>
      </w:r>
      <w:r>
        <w:rPr>
          <w:rFonts w:ascii="仿宋_GB2312" w:eastAsia="仿宋_GB2312" w:hAnsi="仿宋" w:hint="eastAsia"/>
          <w:sz w:val="32"/>
          <w:szCs w:val="32"/>
        </w:rPr>
        <w:t xml:space="preserve"> </w:t>
      </w:r>
      <w:r>
        <w:rPr>
          <w:rFonts w:ascii="仿宋_GB2312" w:eastAsia="仿宋_GB2312" w:hAnsi="仿宋" w:hint="eastAsia"/>
          <w:sz w:val="32"/>
          <w:szCs w:val="32"/>
        </w:rPr>
        <w:t>事业单位公开招聘人员，不得设置歧视性条件要求。</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第十一条</w:t>
      </w:r>
      <w:r>
        <w:rPr>
          <w:rFonts w:ascii="仿宋_GB2312" w:eastAsia="仿宋_GB2312" w:hAnsi="仿宋" w:hint="eastAsia"/>
          <w:sz w:val="32"/>
          <w:szCs w:val="32"/>
        </w:rPr>
        <w:t xml:space="preserve"> </w:t>
      </w:r>
      <w:r>
        <w:rPr>
          <w:rFonts w:ascii="仿宋_GB2312" w:eastAsia="仿宋_GB2312" w:hAnsi="仿宋" w:hint="eastAsia"/>
          <w:sz w:val="32"/>
          <w:szCs w:val="32"/>
        </w:rPr>
        <w:t>公开招聘应按下列程序进行：</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（一）制定招聘计划；</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（二）发布招聘信息；</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（三）受理应聘人员的申请，对资格条件进行审查；</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lastRenderedPageBreak/>
        <w:t xml:space="preserve">    </w:t>
      </w:r>
      <w:r>
        <w:rPr>
          <w:rFonts w:ascii="仿宋_GB2312" w:eastAsia="仿宋_GB2312" w:hAnsi="仿宋" w:hint="eastAsia"/>
          <w:sz w:val="32"/>
          <w:szCs w:val="32"/>
        </w:rPr>
        <w:t>（四）考试、考核；</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（五）身体检查；</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（六）根据考试、考核结果，确定拟聘人员；</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（七）公示招聘结果；</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（八）签订聘用合同，办理聘用手续。</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center"/>
        <w:rPr>
          <w:rFonts w:ascii="仿宋_GB2312" w:eastAsia="仿宋_GB2312" w:hAnsi="仿宋"/>
          <w:sz w:val="32"/>
          <w:szCs w:val="32"/>
        </w:rPr>
      </w:pPr>
      <w:r>
        <w:rPr>
          <w:rFonts w:ascii="仿宋_GB2312" w:eastAsia="仿宋_GB2312" w:hAnsi="仿宋" w:hint="eastAsia"/>
          <w:sz w:val="32"/>
          <w:szCs w:val="32"/>
        </w:rPr>
        <w:t>第三章</w:t>
      </w:r>
      <w:r>
        <w:rPr>
          <w:rFonts w:ascii="仿宋_GB2312" w:eastAsia="仿宋_GB2312" w:hAnsi="仿宋" w:hint="eastAsia"/>
          <w:sz w:val="32"/>
          <w:szCs w:val="32"/>
        </w:rPr>
        <w:t xml:space="preserve"> </w:t>
      </w:r>
      <w:r>
        <w:rPr>
          <w:rFonts w:ascii="仿宋_GB2312" w:eastAsia="仿宋_GB2312" w:hAnsi="仿宋" w:hint="eastAsia"/>
          <w:sz w:val="32"/>
          <w:szCs w:val="32"/>
        </w:rPr>
        <w:t>招聘计划、信息发布与资格审查</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第十二条</w:t>
      </w:r>
      <w:r>
        <w:rPr>
          <w:rFonts w:ascii="仿宋_GB2312" w:eastAsia="仿宋_GB2312" w:hAnsi="仿宋" w:hint="eastAsia"/>
          <w:sz w:val="32"/>
          <w:szCs w:val="32"/>
        </w:rPr>
        <w:t xml:space="preserve"> </w:t>
      </w:r>
      <w:r>
        <w:rPr>
          <w:rFonts w:ascii="仿宋_GB2312" w:eastAsia="仿宋_GB2312" w:hAnsi="仿宋" w:hint="eastAsia"/>
          <w:sz w:val="32"/>
          <w:szCs w:val="32"/>
        </w:rPr>
        <w:t>招聘计划由用人单位负责编制，主要包括以下内容：招聘的岗位及条件、招聘的时间、招聘人员的数量、采用的招聘方式等。</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第十三条</w:t>
      </w:r>
      <w:r>
        <w:rPr>
          <w:rFonts w:ascii="仿宋_GB2312" w:eastAsia="仿宋_GB2312" w:hAnsi="仿宋" w:hint="eastAsia"/>
          <w:sz w:val="32"/>
          <w:szCs w:val="32"/>
        </w:rPr>
        <w:t xml:space="preserve"> </w:t>
      </w:r>
      <w:r>
        <w:rPr>
          <w:rFonts w:ascii="仿宋_GB2312" w:eastAsia="仿宋_GB2312" w:hAnsi="仿宋" w:hint="eastAsia"/>
          <w:sz w:val="32"/>
          <w:szCs w:val="32"/>
        </w:rPr>
        <w:t>国务院直属事业单位的年度招聘计划须报人事部备案；国务院各部委直属事业单位的招聘计划须报上级主管部门核准并报人事部备案。</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各省、自治区、直辖市人民政府直属事业单位的招聘计划须报省（区、市）政府人事行政部门备案；各省、自治区、直辖市政府部门直属事业单位的招聘计划须报上级主管部门核准并报同级政府人事行政部门备案。</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bCs/>
          <w:sz w:val="32"/>
          <w:szCs w:val="32"/>
        </w:rPr>
        <w:t>地（市）、县（市）人民政府所属事业单位的招聘计划须报地区或设区的市政府</w:t>
      </w:r>
      <w:r>
        <w:rPr>
          <w:rFonts w:ascii="仿宋_GB2312" w:eastAsia="仿宋_GB2312" w:hAnsi="仿宋" w:hint="eastAsia"/>
          <w:bCs/>
          <w:sz w:val="32"/>
          <w:szCs w:val="32"/>
        </w:rPr>
        <w:t>人事行政部门核准。</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第十四条</w:t>
      </w:r>
      <w:r>
        <w:rPr>
          <w:rFonts w:ascii="仿宋_GB2312" w:eastAsia="仿宋_GB2312" w:hAnsi="仿宋" w:hint="eastAsia"/>
          <w:sz w:val="32"/>
          <w:szCs w:val="32"/>
        </w:rPr>
        <w:t xml:space="preserve"> </w:t>
      </w:r>
      <w:r>
        <w:rPr>
          <w:rFonts w:ascii="仿宋_GB2312" w:eastAsia="仿宋_GB2312" w:hAnsi="仿宋" w:hint="eastAsia"/>
          <w:sz w:val="32"/>
          <w:szCs w:val="32"/>
        </w:rPr>
        <w:t>事业单位招聘人员应当公开发布招聘信息，招聘信息应当载明用人单位情况简介、招聘的岗位、招聘人员数量及待遇；应聘人员条件；招聘办法；考试、考核的时间（时限）、内容、范围；报名方法等需要说明的事项。</w:t>
      </w:r>
    </w:p>
    <w:p w:rsidR="006E7F31" w:rsidRDefault="004C1C6A">
      <w:pPr>
        <w:shd w:val="clear" w:color="auto" w:fill="FFFFFF"/>
        <w:autoSpaceDN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第十五条</w:t>
      </w:r>
      <w:r>
        <w:rPr>
          <w:rFonts w:ascii="仿宋_GB2312" w:eastAsia="仿宋_GB2312" w:hAnsi="仿宋" w:hint="eastAsia"/>
          <w:sz w:val="32"/>
          <w:szCs w:val="32"/>
        </w:rPr>
        <w:t xml:space="preserve"> </w:t>
      </w:r>
      <w:r>
        <w:rPr>
          <w:rFonts w:ascii="仿宋_GB2312" w:eastAsia="仿宋_GB2312" w:hAnsi="仿宋" w:hint="eastAsia"/>
          <w:sz w:val="32"/>
          <w:szCs w:val="32"/>
        </w:rPr>
        <w:t>用人单位或组织招聘的部门应对应聘人员的资格条件进行审查，确定符合条件的人员。</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center"/>
        <w:rPr>
          <w:rFonts w:ascii="仿宋_GB2312" w:eastAsia="仿宋_GB2312" w:hAnsi="仿宋"/>
          <w:sz w:val="32"/>
          <w:szCs w:val="32"/>
        </w:rPr>
      </w:pPr>
      <w:r>
        <w:rPr>
          <w:rFonts w:ascii="仿宋_GB2312" w:eastAsia="仿宋_GB2312" w:hAnsi="仿宋" w:hint="eastAsia"/>
          <w:sz w:val="32"/>
          <w:szCs w:val="32"/>
        </w:rPr>
        <w:t>第四章</w:t>
      </w:r>
      <w:r>
        <w:rPr>
          <w:rFonts w:ascii="仿宋_GB2312" w:eastAsia="仿宋_GB2312" w:hAnsi="仿宋" w:hint="eastAsia"/>
          <w:sz w:val="32"/>
          <w:szCs w:val="32"/>
        </w:rPr>
        <w:t xml:space="preserve"> </w:t>
      </w:r>
      <w:r>
        <w:rPr>
          <w:rFonts w:ascii="仿宋_GB2312" w:eastAsia="仿宋_GB2312" w:hAnsi="仿宋" w:hint="eastAsia"/>
          <w:sz w:val="32"/>
          <w:szCs w:val="32"/>
        </w:rPr>
        <w:t>考试与考核</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第十六条</w:t>
      </w:r>
      <w:r>
        <w:rPr>
          <w:rFonts w:ascii="仿宋_GB2312" w:eastAsia="仿宋_GB2312" w:hAnsi="仿宋" w:hint="eastAsia"/>
          <w:sz w:val="32"/>
          <w:szCs w:val="32"/>
        </w:rPr>
        <w:t xml:space="preserve"> </w:t>
      </w:r>
      <w:r>
        <w:rPr>
          <w:rFonts w:ascii="仿宋_GB2312" w:eastAsia="仿宋_GB2312" w:hAnsi="仿宋" w:hint="eastAsia"/>
          <w:sz w:val="32"/>
          <w:szCs w:val="32"/>
        </w:rPr>
        <w:t>考试内容应为招聘岗位所必需的专业知识、业务能力和工作技能。</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lastRenderedPageBreak/>
        <w:t xml:space="preserve">    </w:t>
      </w:r>
      <w:r>
        <w:rPr>
          <w:rFonts w:ascii="仿宋_GB2312" w:eastAsia="仿宋_GB2312" w:hAnsi="仿宋" w:hint="eastAsia"/>
          <w:sz w:val="32"/>
          <w:szCs w:val="32"/>
        </w:rPr>
        <w:t>第十七条</w:t>
      </w:r>
      <w:r>
        <w:rPr>
          <w:rFonts w:ascii="仿宋_GB2312" w:eastAsia="仿宋_GB2312" w:hAnsi="仿宋" w:hint="eastAsia"/>
          <w:sz w:val="32"/>
          <w:szCs w:val="32"/>
        </w:rPr>
        <w:t xml:space="preserve"> </w:t>
      </w:r>
      <w:r>
        <w:rPr>
          <w:rFonts w:ascii="仿宋_GB2312" w:eastAsia="仿宋_GB2312" w:hAnsi="仿宋" w:hint="eastAsia"/>
          <w:sz w:val="32"/>
          <w:szCs w:val="32"/>
        </w:rPr>
        <w:t>考试科目与方式根据行业、专业及岗位特点确定。</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第十八条</w:t>
      </w:r>
      <w:r>
        <w:rPr>
          <w:rFonts w:ascii="仿宋_GB2312" w:eastAsia="仿宋_GB2312" w:hAnsi="仿宋" w:hint="eastAsia"/>
          <w:sz w:val="32"/>
          <w:szCs w:val="32"/>
        </w:rPr>
        <w:t xml:space="preserve"> </w:t>
      </w:r>
      <w:r>
        <w:rPr>
          <w:rFonts w:ascii="仿宋_GB2312" w:eastAsia="仿宋_GB2312" w:hAnsi="仿宋" w:hint="eastAsia"/>
          <w:sz w:val="32"/>
          <w:szCs w:val="32"/>
        </w:rPr>
        <w:t>考试可采取笔</w:t>
      </w:r>
      <w:r>
        <w:rPr>
          <w:rFonts w:ascii="仿宋_GB2312" w:eastAsia="仿宋_GB2312" w:hAnsi="仿宋" w:hint="eastAsia"/>
          <w:sz w:val="32"/>
          <w:szCs w:val="32"/>
        </w:rPr>
        <w:t>试、面试等多种方式。</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对于应聘工勤岗位的人员，可根据需要重点进行实际操作能力测试。</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第十九条</w:t>
      </w:r>
      <w:r>
        <w:rPr>
          <w:rFonts w:ascii="仿宋_GB2312" w:eastAsia="仿宋_GB2312" w:hAnsi="仿宋" w:hint="eastAsia"/>
          <w:sz w:val="32"/>
          <w:szCs w:val="32"/>
        </w:rPr>
        <w:t xml:space="preserve"> </w:t>
      </w:r>
      <w:r>
        <w:rPr>
          <w:rFonts w:ascii="仿宋_GB2312" w:eastAsia="仿宋_GB2312" w:hAnsi="仿宋" w:hint="eastAsia"/>
          <w:sz w:val="32"/>
          <w:szCs w:val="32"/>
        </w:rPr>
        <w:t>考试由事业单位自行组织，也可以由政府人事行政部门、事业单位上级主管部门统一组织。</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政府人事行政部门所属考试服务机构和人才服务机构可受事业单位、政府人事行政部门或事业单位上级主管部门委托，为事业单位公开招聘人员提供服务。</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第二十条</w:t>
      </w:r>
      <w:r>
        <w:rPr>
          <w:rFonts w:ascii="仿宋_GB2312" w:eastAsia="仿宋_GB2312" w:hAnsi="仿宋" w:hint="eastAsia"/>
          <w:sz w:val="32"/>
          <w:szCs w:val="32"/>
        </w:rPr>
        <w:t xml:space="preserve"> </w:t>
      </w:r>
      <w:r>
        <w:rPr>
          <w:rFonts w:ascii="仿宋_GB2312" w:eastAsia="仿宋_GB2312" w:hAnsi="仿宋" w:hint="eastAsia"/>
          <w:sz w:val="32"/>
          <w:szCs w:val="32"/>
        </w:rPr>
        <w:t>急需引进的高层次、短缺专业人才，具有高级专业技术职务或</w:t>
      </w:r>
      <w:r>
        <w:rPr>
          <w:rFonts w:ascii="仿宋_GB2312" w:eastAsia="仿宋_GB2312" w:hAnsi="仿宋" w:hint="eastAsia"/>
          <w:bCs/>
          <w:sz w:val="32"/>
          <w:szCs w:val="32"/>
        </w:rPr>
        <w:t>博士</w:t>
      </w:r>
      <w:r>
        <w:rPr>
          <w:rFonts w:ascii="仿宋_GB2312" w:eastAsia="仿宋_GB2312" w:hAnsi="仿宋" w:hint="eastAsia"/>
          <w:sz w:val="32"/>
          <w:szCs w:val="32"/>
        </w:rPr>
        <w:t>学位的人员，可以采取直接考核的方式招聘。</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第二十一条</w:t>
      </w:r>
      <w:r>
        <w:rPr>
          <w:rFonts w:ascii="仿宋_GB2312" w:eastAsia="仿宋_GB2312" w:hAnsi="仿宋" w:hint="eastAsia"/>
          <w:sz w:val="32"/>
          <w:szCs w:val="32"/>
        </w:rPr>
        <w:t xml:space="preserve"> </w:t>
      </w:r>
      <w:r>
        <w:rPr>
          <w:rFonts w:ascii="仿宋_GB2312" w:eastAsia="仿宋_GB2312" w:hAnsi="仿宋" w:hint="eastAsia"/>
          <w:sz w:val="32"/>
          <w:szCs w:val="32"/>
        </w:rPr>
        <w:t>对通过考试的应聘人员，用人单位应组织对其思想政治表现、道德品质、业务能力、工作实绩等情况进行考核，并对应聘人员资格条件进行复查。</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center"/>
        <w:rPr>
          <w:rFonts w:ascii="仿宋_GB2312" w:eastAsia="仿宋_GB2312" w:hAnsi="仿宋"/>
          <w:sz w:val="32"/>
          <w:szCs w:val="32"/>
        </w:rPr>
      </w:pPr>
      <w:r>
        <w:rPr>
          <w:rFonts w:ascii="仿宋_GB2312" w:eastAsia="仿宋_GB2312" w:hAnsi="仿宋" w:hint="eastAsia"/>
          <w:sz w:val="32"/>
          <w:szCs w:val="32"/>
        </w:rPr>
        <w:t>第五章</w:t>
      </w:r>
      <w:r>
        <w:rPr>
          <w:rFonts w:ascii="仿宋_GB2312" w:eastAsia="仿宋_GB2312" w:hAnsi="仿宋" w:hint="eastAsia"/>
          <w:sz w:val="32"/>
          <w:szCs w:val="32"/>
        </w:rPr>
        <w:t xml:space="preserve"> </w:t>
      </w:r>
      <w:r>
        <w:rPr>
          <w:rFonts w:ascii="仿宋_GB2312" w:eastAsia="仿宋_GB2312" w:hAnsi="仿宋" w:hint="eastAsia"/>
          <w:sz w:val="32"/>
          <w:szCs w:val="32"/>
        </w:rPr>
        <w:t>聘</w:t>
      </w:r>
      <w:r>
        <w:rPr>
          <w:rFonts w:ascii="仿宋_GB2312" w:eastAsia="仿宋_GB2312" w:hAnsi="仿宋" w:hint="eastAsia"/>
          <w:sz w:val="32"/>
          <w:szCs w:val="32"/>
        </w:rPr>
        <w:t xml:space="preserve"> </w:t>
      </w:r>
      <w:r>
        <w:rPr>
          <w:rFonts w:ascii="仿宋_GB2312" w:eastAsia="仿宋_GB2312" w:hAnsi="仿宋" w:hint="eastAsia"/>
          <w:sz w:val="32"/>
          <w:szCs w:val="32"/>
        </w:rPr>
        <w:t>用</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第二十二条</w:t>
      </w:r>
      <w:r>
        <w:rPr>
          <w:rFonts w:ascii="仿宋_GB2312" w:eastAsia="仿宋_GB2312" w:hAnsi="仿宋" w:hint="eastAsia"/>
          <w:sz w:val="32"/>
          <w:szCs w:val="32"/>
        </w:rPr>
        <w:t xml:space="preserve"> </w:t>
      </w:r>
      <w:r>
        <w:rPr>
          <w:rFonts w:ascii="仿宋_GB2312" w:eastAsia="仿宋_GB2312" w:hAnsi="仿宋" w:hint="eastAsia"/>
          <w:sz w:val="32"/>
          <w:szCs w:val="32"/>
        </w:rPr>
        <w:t>经用人单位负责人员集体研究，按照考试和考核结果择优确定拟聘人员。</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第二十三条</w:t>
      </w:r>
      <w:r>
        <w:rPr>
          <w:rFonts w:ascii="仿宋_GB2312" w:eastAsia="仿宋_GB2312" w:hAnsi="仿宋" w:hint="eastAsia"/>
          <w:sz w:val="32"/>
          <w:szCs w:val="32"/>
        </w:rPr>
        <w:t xml:space="preserve"> </w:t>
      </w:r>
      <w:r>
        <w:rPr>
          <w:rFonts w:ascii="仿宋_GB2312" w:eastAsia="仿宋_GB2312" w:hAnsi="仿宋" w:hint="eastAsia"/>
          <w:sz w:val="32"/>
          <w:szCs w:val="32"/>
        </w:rPr>
        <w:t>对拟聘人员应在适当范围进行公示，公示期一般为</w:t>
      </w:r>
      <w:r>
        <w:rPr>
          <w:rFonts w:ascii="仿宋_GB2312" w:eastAsia="仿宋_GB2312" w:hAnsi="仿宋" w:hint="eastAsia"/>
          <w:sz w:val="32"/>
          <w:szCs w:val="32"/>
        </w:rPr>
        <w:t>7</w:t>
      </w:r>
      <w:r>
        <w:rPr>
          <w:rFonts w:ascii="仿宋_GB2312" w:eastAsia="仿宋_GB2312" w:hAnsi="仿宋" w:hint="eastAsia"/>
          <w:sz w:val="32"/>
          <w:szCs w:val="32"/>
        </w:rPr>
        <w:t>至</w:t>
      </w:r>
      <w:r>
        <w:rPr>
          <w:rFonts w:ascii="仿宋_GB2312" w:eastAsia="仿宋_GB2312" w:hAnsi="仿宋" w:hint="eastAsia"/>
          <w:sz w:val="32"/>
          <w:szCs w:val="32"/>
        </w:rPr>
        <w:t>15</w:t>
      </w:r>
      <w:r>
        <w:rPr>
          <w:rFonts w:ascii="仿宋_GB2312" w:eastAsia="仿宋_GB2312" w:hAnsi="仿宋" w:hint="eastAsia"/>
          <w:sz w:val="32"/>
          <w:szCs w:val="32"/>
        </w:rPr>
        <w:t>日。</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第二十四条</w:t>
      </w:r>
      <w:r>
        <w:rPr>
          <w:rFonts w:ascii="仿宋_GB2312" w:eastAsia="仿宋_GB2312" w:hAnsi="仿宋" w:hint="eastAsia"/>
          <w:sz w:val="32"/>
          <w:szCs w:val="32"/>
        </w:rPr>
        <w:t xml:space="preserve"> </w:t>
      </w:r>
      <w:r>
        <w:rPr>
          <w:rFonts w:ascii="仿宋_GB2312" w:eastAsia="仿宋_GB2312" w:hAnsi="仿宋" w:hint="eastAsia"/>
          <w:sz w:val="32"/>
          <w:szCs w:val="32"/>
        </w:rPr>
        <w:t>用人单位与拟聘人员签订聘用合同前，按照干部人事管理权限的规定报批或备案。</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第二十五条</w:t>
      </w:r>
      <w:r>
        <w:rPr>
          <w:rFonts w:ascii="仿宋_GB2312" w:eastAsia="仿宋_GB2312" w:hAnsi="仿宋" w:hint="eastAsia"/>
          <w:sz w:val="32"/>
          <w:szCs w:val="32"/>
        </w:rPr>
        <w:t xml:space="preserve"> </w:t>
      </w:r>
      <w:r>
        <w:rPr>
          <w:rFonts w:ascii="仿宋_GB2312" w:eastAsia="仿宋_GB2312" w:hAnsi="仿宋" w:hint="eastAsia"/>
          <w:sz w:val="32"/>
          <w:szCs w:val="32"/>
        </w:rPr>
        <w:t>用人单位法定代表人或者其委托人与受聘人员签订聘用合同，确立</w:t>
      </w:r>
      <w:r>
        <w:rPr>
          <w:rFonts w:ascii="仿宋_GB2312" w:eastAsia="仿宋_GB2312" w:hAnsi="仿宋" w:hint="eastAsia"/>
          <w:sz w:val="32"/>
          <w:szCs w:val="32"/>
        </w:rPr>
        <w:t>人事关系。</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第二十六条</w:t>
      </w:r>
      <w:r>
        <w:rPr>
          <w:rFonts w:ascii="仿宋_GB2312" w:eastAsia="仿宋_GB2312" w:hAnsi="仿宋" w:hint="eastAsia"/>
          <w:sz w:val="32"/>
          <w:szCs w:val="32"/>
        </w:rPr>
        <w:t xml:space="preserve"> </w:t>
      </w:r>
      <w:r>
        <w:rPr>
          <w:rFonts w:ascii="仿宋_GB2312" w:eastAsia="仿宋_GB2312" w:hAnsi="仿宋" w:hint="eastAsia"/>
          <w:sz w:val="32"/>
          <w:szCs w:val="32"/>
        </w:rPr>
        <w:t>事业单位公开招聘的人员按规定实行试用期制度。试用期包括在聘用合同期限内。</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试用期满合格的，予以正式聘用；不合格的，取消聘用。</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center"/>
        <w:rPr>
          <w:rFonts w:ascii="仿宋_GB2312" w:eastAsia="仿宋_GB2312" w:hAnsi="仿宋"/>
          <w:sz w:val="32"/>
          <w:szCs w:val="32"/>
        </w:rPr>
      </w:pPr>
      <w:r>
        <w:rPr>
          <w:rFonts w:ascii="仿宋_GB2312" w:eastAsia="仿宋_GB2312" w:hAnsi="仿宋" w:hint="eastAsia"/>
          <w:sz w:val="32"/>
          <w:szCs w:val="32"/>
        </w:rPr>
        <w:t>第六章</w:t>
      </w:r>
      <w:r>
        <w:rPr>
          <w:rFonts w:ascii="仿宋_GB2312" w:eastAsia="仿宋_GB2312" w:hAnsi="仿宋" w:hint="eastAsia"/>
          <w:sz w:val="32"/>
          <w:szCs w:val="32"/>
        </w:rPr>
        <w:t xml:space="preserve"> </w:t>
      </w:r>
      <w:r>
        <w:rPr>
          <w:rFonts w:ascii="仿宋_GB2312" w:eastAsia="仿宋_GB2312" w:hAnsi="仿宋" w:hint="eastAsia"/>
          <w:sz w:val="32"/>
          <w:szCs w:val="32"/>
        </w:rPr>
        <w:t>纪律与监督</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lastRenderedPageBreak/>
        <w:t xml:space="preserve">    </w:t>
      </w:r>
      <w:r>
        <w:rPr>
          <w:rFonts w:ascii="仿宋_GB2312" w:eastAsia="仿宋_GB2312" w:hAnsi="仿宋" w:hint="eastAsia"/>
          <w:sz w:val="32"/>
          <w:szCs w:val="32"/>
        </w:rPr>
        <w:t>第二十七条</w:t>
      </w:r>
      <w:r>
        <w:rPr>
          <w:rFonts w:ascii="仿宋_GB2312" w:eastAsia="仿宋_GB2312" w:hAnsi="仿宋" w:hint="eastAsia"/>
          <w:sz w:val="32"/>
          <w:szCs w:val="32"/>
        </w:rPr>
        <w:t xml:space="preserve"> </w:t>
      </w:r>
      <w:r>
        <w:rPr>
          <w:rFonts w:ascii="仿宋_GB2312" w:eastAsia="仿宋_GB2312" w:hAnsi="仿宋" w:hint="eastAsia"/>
          <w:sz w:val="32"/>
          <w:szCs w:val="32"/>
        </w:rPr>
        <w:t>事业单位公开招聘人员实行回避制度。</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凡与聘用单位负责人员有夫妻关系、直系血亲关系、三代以内旁系血亲或者近姻亲关系的应聘人员，不得应聘该单位负责人员的秘书或者人事、财务、纪律检查岗位，以及有直接上下级领导关系的岗位。</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聘用单位负责人员和招聘工作人员在办理人员聘用事项时，涉及与本人有上述亲属关系或者其他可能影响招聘公正的，也应当回避。</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第二十八条</w:t>
      </w:r>
      <w:r>
        <w:rPr>
          <w:rFonts w:ascii="仿宋_GB2312" w:eastAsia="仿宋_GB2312" w:hAnsi="仿宋" w:hint="eastAsia"/>
          <w:sz w:val="32"/>
          <w:szCs w:val="32"/>
        </w:rPr>
        <w:t xml:space="preserve"> </w:t>
      </w:r>
      <w:r>
        <w:rPr>
          <w:rFonts w:ascii="仿宋_GB2312" w:eastAsia="仿宋_GB2312" w:hAnsi="仿宋" w:hint="eastAsia"/>
          <w:sz w:val="32"/>
          <w:szCs w:val="32"/>
        </w:rPr>
        <w:t>招聘工作要做到信息公开、过程公开、结果公开，接受社会及有关部门的监督。</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第二十九条</w:t>
      </w:r>
      <w:r>
        <w:rPr>
          <w:rFonts w:ascii="仿宋_GB2312" w:eastAsia="仿宋_GB2312" w:hAnsi="仿宋" w:hint="eastAsia"/>
          <w:sz w:val="32"/>
          <w:szCs w:val="32"/>
        </w:rPr>
        <w:t xml:space="preserve"> </w:t>
      </w:r>
      <w:r>
        <w:rPr>
          <w:rFonts w:ascii="仿宋_GB2312" w:eastAsia="仿宋_GB2312" w:hAnsi="仿宋" w:hint="eastAsia"/>
          <w:sz w:val="32"/>
          <w:szCs w:val="32"/>
        </w:rPr>
        <w:t>政府人事行政部门和事业单位的上级主管部门要认真履行监管职责，对事业单位招聘过程中违反干部人事纪律及本规定的行为要予以制止和纠正，保证招聘工作的公开、公平、公正。</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ind w:firstLine="645"/>
        <w:jc w:val="left"/>
        <w:rPr>
          <w:rFonts w:ascii="仿宋_GB2312" w:eastAsia="仿宋_GB2312" w:hAnsi="仿宋"/>
          <w:sz w:val="32"/>
          <w:szCs w:val="32"/>
        </w:rPr>
      </w:pPr>
      <w:r>
        <w:rPr>
          <w:rFonts w:ascii="仿宋_GB2312" w:eastAsia="仿宋_GB2312" w:hAnsi="仿宋" w:hint="eastAsia"/>
          <w:sz w:val="32"/>
          <w:szCs w:val="32"/>
        </w:rPr>
        <w:t>第三十条</w:t>
      </w:r>
      <w:r>
        <w:rPr>
          <w:rFonts w:ascii="仿宋_GB2312" w:eastAsia="仿宋_GB2312" w:hAnsi="仿宋" w:hint="eastAsia"/>
          <w:sz w:val="32"/>
          <w:szCs w:val="32"/>
        </w:rPr>
        <w:t xml:space="preserve"> </w:t>
      </w:r>
      <w:r>
        <w:rPr>
          <w:rFonts w:ascii="仿宋_GB2312" w:eastAsia="仿宋_GB2312" w:hAnsi="仿宋" w:hint="eastAsia"/>
          <w:sz w:val="32"/>
          <w:szCs w:val="32"/>
        </w:rPr>
        <w:t>严格公开招聘纪律。对有下列违反本规定情形的，必须严肃处理。构成犯罪的，依法追究刑事责任。</w:t>
      </w:r>
    </w:p>
    <w:p w:rsidR="006E7F31" w:rsidRDefault="004C1C6A">
      <w:pPr>
        <w:shd w:val="clear" w:color="auto" w:fill="FFFFFF"/>
        <w:autoSpaceDN w:val="0"/>
        <w:spacing w:line="520" w:lineRule="exact"/>
        <w:ind w:firstLine="645"/>
        <w:jc w:val="left"/>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hint="eastAsia"/>
          <w:sz w:val="32"/>
          <w:szCs w:val="32"/>
        </w:rPr>
        <w:t>应聘人员伪造、涂改证件、证明，或以其他不正当手段获取应聘资格的；</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（二）应聘人员在考试考核过程中作弊的；</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（三）招聘工作人员指使、纵容他人作弊，或在考试考核过程中参与作弊的；</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（四）招聘工作人员故意泄露考试题目的；</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（五）事业单位负责人员违反规定私自聘用人员的；</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（六）政府人事行政部门、事业单位主管部门工作人员违反规定，影响招聘公平、公正进行的；</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（七）违反本规定的其他情形的。</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第三十一条</w:t>
      </w:r>
      <w:r>
        <w:rPr>
          <w:rFonts w:ascii="仿宋_GB2312" w:eastAsia="仿宋_GB2312" w:hAnsi="仿宋" w:hint="eastAsia"/>
          <w:sz w:val="32"/>
          <w:szCs w:val="32"/>
        </w:rPr>
        <w:t xml:space="preserve"> </w:t>
      </w:r>
      <w:r>
        <w:rPr>
          <w:rFonts w:ascii="仿宋_GB2312" w:eastAsia="仿宋_GB2312" w:hAnsi="仿宋" w:hint="eastAsia"/>
          <w:sz w:val="32"/>
          <w:szCs w:val="32"/>
        </w:rPr>
        <w:t>对违反公开招聘纪律的应聘人员，视情节轻重</w:t>
      </w:r>
      <w:r>
        <w:rPr>
          <w:rFonts w:ascii="仿宋_GB2312" w:eastAsia="仿宋_GB2312" w:hAnsi="仿宋" w:hint="eastAsia"/>
          <w:sz w:val="32"/>
          <w:szCs w:val="32"/>
        </w:rPr>
        <w:lastRenderedPageBreak/>
        <w:t>取消考试或聘用资格；</w:t>
      </w:r>
      <w:r>
        <w:rPr>
          <w:rFonts w:ascii="仿宋_GB2312" w:eastAsia="仿宋_GB2312" w:hAnsi="仿宋" w:hint="eastAsia"/>
          <w:sz w:val="32"/>
          <w:szCs w:val="32"/>
        </w:rPr>
        <w:t>对违反本规定招聘的受聘人员，一经查实，应当解除聘用合同，予以清退。</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第三十二条</w:t>
      </w:r>
      <w:r>
        <w:rPr>
          <w:rFonts w:ascii="仿宋_GB2312" w:eastAsia="仿宋_GB2312" w:hAnsi="仿宋" w:hint="eastAsia"/>
          <w:sz w:val="32"/>
          <w:szCs w:val="32"/>
        </w:rPr>
        <w:t xml:space="preserve"> </w:t>
      </w:r>
      <w:r>
        <w:rPr>
          <w:rFonts w:ascii="仿宋_GB2312" w:eastAsia="仿宋_GB2312" w:hAnsi="仿宋" w:hint="eastAsia"/>
          <w:sz w:val="32"/>
          <w:szCs w:val="32"/>
        </w:rPr>
        <w:t>对违反公开招聘纪律的工作人员，视情节轻重调离招聘工作岗位或给予处分；对违反公开招聘纪律的其他相关人员，按照有关规定追究责任。</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center"/>
        <w:rPr>
          <w:rFonts w:ascii="仿宋_GB2312" w:eastAsia="仿宋_GB2312" w:hAnsi="仿宋"/>
          <w:sz w:val="32"/>
          <w:szCs w:val="32"/>
        </w:rPr>
      </w:pPr>
      <w:r>
        <w:rPr>
          <w:rFonts w:ascii="仿宋_GB2312" w:eastAsia="仿宋_GB2312" w:hAnsi="仿宋" w:hint="eastAsia"/>
          <w:sz w:val="32"/>
          <w:szCs w:val="32"/>
        </w:rPr>
        <w:t>第七章</w:t>
      </w:r>
      <w:r>
        <w:rPr>
          <w:rFonts w:ascii="仿宋_GB2312" w:eastAsia="仿宋_GB2312" w:hAnsi="仿宋" w:hint="eastAsia"/>
          <w:sz w:val="32"/>
          <w:szCs w:val="32"/>
        </w:rPr>
        <w:t xml:space="preserve"> </w:t>
      </w:r>
      <w:r>
        <w:rPr>
          <w:rFonts w:ascii="仿宋_GB2312" w:eastAsia="仿宋_GB2312" w:hAnsi="仿宋" w:hint="eastAsia"/>
          <w:sz w:val="32"/>
          <w:szCs w:val="32"/>
        </w:rPr>
        <w:t>附</w:t>
      </w:r>
      <w:r>
        <w:rPr>
          <w:rFonts w:ascii="仿宋_GB2312" w:eastAsia="仿宋_GB2312" w:hAnsi="仿宋" w:hint="eastAsia"/>
          <w:sz w:val="32"/>
          <w:szCs w:val="32"/>
        </w:rPr>
        <w:t xml:space="preserve"> </w:t>
      </w:r>
      <w:r>
        <w:rPr>
          <w:rFonts w:ascii="仿宋_GB2312" w:eastAsia="仿宋_GB2312" w:hAnsi="仿宋" w:hint="eastAsia"/>
          <w:sz w:val="32"/>
          <w:szCs w:val="32"/>
        </w:rPr>
        <w:t>则</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第三十三条</w:t>
      </w:r>
      <w:r>
        <w:rPr>
          <w:rFonts w:ascii="仿宋_GB2312" w:eastAsia="仿宋_GB2312" w:hAnsi="仿宋" w:hint="eastAsia"/>
          <w:sz w:val="32"/>
          <w:szCs w:val="32"/>
        </w:rPr>
        <w:t xml:space="preserve"> </w:t>
      </w:r>
      <w:r>
        <w:rPr>
          <w:rFonts w:ascii="仿宋_GB2312" w:eastAsia="仿宋_GB2312" w:hAnsi="仿宋" w:hint="eastAsia"/>
          <w:sz w:val="32"/>
          <w:szCs w:val="32"/>
        </w:rPr>
        <w:t>事业单位需要招聘外国国籍人员的，须报省级以上政府人事行政部门核准，并按照国家有关规定进行招聘。</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第三十四条</w:t>
      </w:r>
      <w:r>
        <w:rPr>
          <w:rFonts w:ascii="仿宋_GB2312" w:eastAsia="仿宋_GB2312" w:hAnsi="仿宋" w:hint="eastAsia"/>
          <w:sz w:val="32"/>
          <w:szCs w:val="32"/>
        </w:rPr>
        <w:t xml:space="preserve"> </w:t>
      </w:r>
      <w:r>
        <w:rPr>
          <w:rFonts w:ascii="仿宋_GB2312" w:eastAsia="仿宋_GB2312" w:hAnsi="仿宋" w:hint="eastAsia"/>
          <w:sz w:val="32"/>
          <w:szCs w:val="32"/>
        </w:rPr>
        <w:t>省、自治区、直辖市政府人事行政部门可以根据本规定，制定本地区的公开招聘办法。</w:t>
      </w:r>
      <w:r>
        <w:rPr>
          <w:rFonts w:ascii="仿宋_GB2312" w:eastAsia="仿宋_GB2312" w:hAnsi="仿宋" w:hint="eastAsia"/>
          <w:sz w:val="32"/>
          <w:szCs w:val="32"/>
        </w:rPr>
        <w:t xml:space="preserve"> </w:t>
      </w:r>
    </w:p>
    <w:p w:rsidR="006E7F31" w:rsidRDefault="004C1C6A">
      <w:pPr>
        <w:shd w:val="clear" w:color="auto" w:fill="FFFFFF"/>
        <w:autoSpaceDN w:val="0"/>
        <w:spacing w:line="520" w:lineRule="exact"/>
        <w:jc w:val="left"/>
        <w:rPr>
          <w:rFonts w:ascii="仿宋" w:eastAsia="仿宋" w:hAnsi="仿宋"/>
          <w:sz w:val="28"/>
          <w:szCs w:val="28"/>
        </w:rPr>
      </w:pPr>
      <w:r>
        <w:rPr>
          <w:rFonts w:ascii="仿宋_GB2312" w:eastAsia="仿宋_GB2312" w:hAnsi="仿宋" w:hint="eastAsia"/>
          <w:sz w:val="32"/>
          <w:szCs w:val="32"/>
        </w:rPr>
        <w:t xml:space="preserve">    </w:t>
      </w:r>
      <w:r>
        <w:rPr>
          <w:rFonts w:ascii="仿宋_GB2312" w:eastAsia="仿宋_GB2312" w:hAnsi="仿宋" w:hint="eastAsia"/>
          <w:sz w:val="32"/>
          <w:szCs w:val="32"/>
        </w:rPr>
        <w:t>第三十五条</w:t>
      </w:r>
      <w:r>
        <w:rPr>
          <w:rFonts w:ascii="仿宋_GB2312" w:eastAsia="仿宋_GB2312" w:hAnsi="仿宋" w:hint="eastAsia"/>
          <w:sz w:val="32"/>
          <w:szCs w:val="32"/>
        </w:rPr>
        <w:t xml:space="preserve"> </w:t>
      </w:r>
      <w:r>
        <w:rPr>
          <w:rFonts w:ascii="仿宋_GB2312" w:eastAsia="仿宋_GB2312" w:hAnsi="仿宋" w:hint="eastAsia"/>
          <w:sz w:val="32"/>
          <w:szCs w:val="32"/>
        </w:rPr>
        <w:t>本规定自</w:t>
      </w:r>
      <w:r>
        <w:rPr>
          <w:rFonts w:ascii="仿宋_GB2312" w:eastAsia="仿宋_GB2312" w:hAnsi="仿宋" w:hint="eastAsia"/>
          <w:sz w:val="32"/>
          <w:szCs w:val="32"/>
        </w:rPr>
        <w:t>2006</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日起执行。</w:t>
      </w:r>
    </w:p>
    <w:p w:rsidR="006E7F31" w:rsidRDefault="006E7F31">
      <w:pPr>
        <w:shd w:val="clear" w:color="auto" w:fill="FFFFFF"/>
        <w:spacing w:line="520" w:lineRule="exact"/>
        <w:rPr>
          <w:rFonts w:ascii="仿宋" w:eastAsia="仿宋" w:hAnsi="仿宋"/>
          <w:sz w:val="32"/>
          <w:szCs w:val="32"/>
          <w:shd w:val="clear" w:color="auto" w:fill="FAFAFA"/>
        </w:rPr>
      </w:pPr>
    </w:p>
    <w:p w:rsidR="006E7F31" w:rsidRDefault="006E7F31">
      <w:pPr>
        <w:shd w:val="clear" w:color="auto" w:fill="FFFFFF"/>
        <w:spacing w:line="520" w:lineRule="exact"/>
        <w:ind w:firstLineChars="448" w:firstLine="1619"/>
        <w:rPr>
          <w:rFonts w:ascii="黑体" w:eastAsia="黑体" w:hAnsi="黑体" w:cs="Arial"/>
          <w:b/>
          <w:kern w:val="0"/>
          <w:sz w:val="36"/>
          <w:szCs w:val="36"/>
        </w:rPr>
      </w:pPr>
    </w:p>
    <w:p w:rsidR="006E7F31" w:rsidRDefault="006E7F31">
      <w:pPr>
        <w:shd w:val="clear" w:color="auto" w:fill="FFFFFF"/>
        <w:spacing w:line="520" w:lineRule="exact"/>
        <w:ind w:firstLineChars="448" w:firstLine="1619"/>
        <w:rPr>
          <w:rFonts w:ascii="黑体" w:eastAsia="黑体" w:hAnsi="黑体" w:cs="Arial"/>
          <w:b/>
          <w:kern w:val="0"/>
          <w:sz w:val="36"/>
          <w:szCs w:val="36"/>
        </w:rPr>
      </w:pPr>
    </w:p>
    <w:p w:rsidR="006E7F31" w:rsidRDefault="006E7F31">
      <w:pPr>
        <w:shd w:val="clear" w:color="auto" w:fill="FFFFFF"/>
        <w:spacing w:line="520" w:lineRule="exact"/>
        <w:ind w:firstLineChars="448" w:firstLine="1619"/>
        <w:rPr>
          <w:rFonts w:ascii="黑体" w:eastAsia="黑体" w:hAnsi="黑体" w:cs="Arial"/>
          <w:b/>
          <w:kern w:val="0"/>
          <w:sz w:val="36"/>
          <w:szCs w:val="36"/>
        </w:rPr>
      </w:pPr>
    </w:p>
    <w:p w:rsidR="006E7F31" w:rsidRDefault="006E7F31">
      <w:pPr>
        <w:shd w:val="clear" w:color="auto" w:fill="FFFFFF"/>
        <w:spacing w:line="520" w:lineRule="exact"/>
        <w:ind w:firstLineChars="448" w:firstLine="1619"/>
        <w:rPr>
          <w:rFonts w:ascii="黑体" w:eastAsia="黑体" w:hAnsi="黑体" w:cs="Arial"/>
          <w:b/>
          <w:kern w:val="0"/>
          <w:sz w:val="36"/>
          <w:szCs w:val="36"/>
        </w:rPr>
      </w:pPr>
    </w:p>
    <w:p w:rsidR="006E7F31" w:rsidRDefault="006E7F31">
      <w:pPr>
        <w:shd w:val="clear" w:color="auto" w:fill="FFFFFF"/>
        <w:spacing w:line="520" w:lineRule="exact"/>
        <w:ind w:firstLineChars="448" w:firstLine="1619"/>
        <w:rPr>
          <w:rFonts w:ascii="黑体" w:eastAsia="黑体" w:hAnsi="黑体" w:cs="Arial"/>
          <w:b/>
          <w:kern w:val="0"/>
          <w:sz w:val="36"/>
          <w:szCs w:val="36"/>
        </w:rPr>
      </w:pPr>
    </w:p>
    <w:p w:rsidR="006E7F31" w:rsidRDefault="006E7F31">
      <w:pPr>
        <w:shd w:val="clear" w:color="auto" w:fill="FFFFFF"/>
        <w:spacing w:line="520" w:lineRule="exact"/>
        <w:ind w:firstLineChars="448" w:firstLine="1619"/>
        <w:rPr>
          <w:rFonts w:ascii="黑体" w:eastAsia="黑体" w:hAnsi="黑体" w:cs="Arial"/>
          <w:b/>
          <w:kern w:val="0"/>
          <w:sz w:val="36"/>
          <w:szCs w:val="36"/>
        </w:rPr>
      </w:pPr>
    </w:p>
    <w:p w:rsidR="006E7F31" w:rsidRDefault="006E7F31">
      <w:pPr>
        <w:shd w:val="clear" w:color="auto" w:fill="FFFFFF"/>
        <w:spacing w:line="520" w:lineRule="exact"/>
        <w:ind w:firstLineChars="448" w:firstLine="1619"/>
        <w:rPr>
          <w:rFonts w:ascii="黑体" w:eastAsia="黑体" w:hAnsi="黑体" w:cs="Arial"/>
          <w:b/>
          <w:kern w:val="0"/>
          <w:sz w:val="36"/>
          <w:szCs w:val="36"/>
        </w:rPr>
      </w:pPr>
    </w:p>
    <w:p w:rsidR="006E7F31" w:rsidRDefault="006E7F31">
      <w:pPr>
        <w:shd w:val="clear" w:color="auto" w:fill="FFFFFF"/>
        <w:spacing w:line="520" w:lineRule="exact"/>
        <w:ind w:firstLineChars="448" w:firstLine="1619"/>
        <w:rPr>
          <w:rFonts w:ascii="黑体" w:eastAsia="黑体" w:hAnsi="黑体" w:cs="Arial"/>
          <w:b/>
          <w:kern w:val="0"/>
          <w:sz w:val="36"/>
          <w:szCs w:val="36"/>
        </w:rPr>
      </w:pPr>
    </w:p>
    <w:p w:rsidR="006E7F31" w:rsidRDefault="006E7F31">
      <w:pPr>
        <w:shd w:val="clear" w:color="auto" w:fill="FFFFFF"/>
        <w:spacing w:line="520" w:lineRule="exact"/>
        <w:ind w:firstLineChars="448" w:firstLine="1619"/>
        <w:rPr>
          <w:rFonts w:ascii="黑体" w:eastAsia="黑体" w:hAnsi="黑体" w:cs="Arial"/>
          <w:b/>
          <w:kern w:val="0"/>
          <w:sz w:val="36"/>
          <w:szCs w:val="36"/>
        </w:rPr>
      </w:pPr>
    </w:p>
    <w:p w:rsidR="006E7F31" w:rsidRDefault="006E7F31">
      <w:pPr>
        <w:shd w:val="clear" w:color="auto" w:fill="FFFFFF"/>
        <w:spacing w:line="520" w:lineRule="exact"/>
        <w:rPr>
          <w:rFonts w:ascii="黑体" w:eastAsia="黑体" w:hAnsi="黑体" w:cs="Arial"/>
          <w:b/>
          <w:kern w:val="0"/>
          <w:sz w:val="36"/>
          <w:szCs w:val="36"/>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6E7F31">
      <w:pPr>
        <w:shd w:val="clear" w:color="auto" w:fill="FFFFFF"/>
        <w:spacing w:line="500" w:lineRule="exact"/>
        <w:jc w:val="left"/>
        <w:rPr>
          <w:rFonts w:ascii="黑体" w:eastAsia="黑体" w:hAnsi="黑体" w:cs="Arial"/>
          <w:kern w:val="0"/>
          <w:sz w:val="32"/>
          <w:szCs w:val="32"/>
        </w:rPr>
      </w:pPr>
    </w:p>
    <w:p w:rsidR="006E7F31" w:rsidRDefault="004C1C6A">
      <w:pPr>
        <w:shd w:val="clear" w:color="auto" w:fill="FFFFFF"/>
        <w:spacing w:line="500" w:lineRule="exact"/>
        <w:jc w:val="left"/>
        <w:rPr>
          <w:rFonts w:ascii="黑体" w:eastAsia="黑体" w:hAnsi="黑体" w:cs="Arial"/>
          <w:kern w:val="0"/>
          <w:sz w:val="32"/>
          <w:szCs w:val="32"/>
        </w:rPr>
      </w:pPr>
      <w:r>
        <w:rPr>
          <w:rFonts w:ascii="黑体" w:eastAsia="黑体" w:hAnsi="黑体" w:cs="Arial" w:hint="eastAsia"/>
          <w:kern w:val="0"/>
          <w:sz w:val="32"/>
          <w:szCs w:val="32"/>
        </w:rPr>
        <w:t>附件</w:t>
      </w:r>
      <w:r>
        <w:rPr>
          <w:rFonts w:ascii="黑体" w:eastAsia="黑体" w:hAnsi="黑体" w:cs="Arial" w:hint="eastAsia"/>
          <w:kern w:val="0"/>
          <w:sz w:val="32"/>
          <w:szCs w:val="32"/>
        </w:rPr>
        <w:t>4</w:t>
      </w:r>
    </w:p>
    <w:p w:rsidR="006E7F31" w:rsidRDefault="004C1C6A">
      <w:pPr>
        <w:shd w:val="clear" w:color="auto" w:fill="FFFFFF"/>
        <w:spacing w:line="500" w:lineRule="exact"/>
        <w:jc w:val="center"/>
        <w:rPr>
          <w:rFonts w:ascii="黑体" w:eastAsia="黑体" w:hAnsi="黑体" w:cs="Arial"/>
          <w:kern w:val="0"/>
          <w:sz w:val="32"/>
          <w:szCs w:val="32"/>
        </w:rPr>
      </w:pPr>
      <w:r>
        <w:rPr>
          <w:rFonts w:ascii="黑体" w:eastAsia="黑体" w:hAnsi="黑体" w:cs="Arial" w:hint="eastAsia"/>
          <w:kern w:val="0"/>
          <w:sz w:val="32"/>
          <w:szCs w:val="32"/>
        </w:rPr>
        <w:t>关于进一步完善参加“三支一扶”计划等服务</w:t>
      </w:r>
    </w:p>
    <w:p w:rsidR="006E7F31" w:rsidRDefault="004C1C6A">
      <w:pPr>
        <w:shd w:val="clear" w:color="auto" w:fill="FFFFFF"/>
        <w:spacing w:line="500" w:lineRule="exact"/>
        <w:jc w:val="center"/>
        <w:rPr>
          <w:rFonts w:ascii="黑体" w:eastAsia="黑体" w:hAnsi="黑体" w:cs="Arial"/>
          <w:kern w:val="0"/>
          <w:sz w:val="32"/>
          <w:szCs w:val="32"/>
        </w:rPr>
      </w:pPr>
      <w:r>
        <w:rPr>
          <w:rFonts w:ascii="黑体" w:eastAsia="黑体" w:hAnsi="黑体" w:cs="Arial" w:hint="eastAsia"/>
          <w:kern w:val="0"/>
          <w:sz w:val="32"/>
          <w:szCs w:val="32"/>
        </w:rPr>
        <w:t>基层项目高校毕业生有关就业政策的通知</w:t>
      </w:r>
    </w:p>
    <w:p w:rsidR="006E7F31" w:rsidRDefault="004C1C6A">
      <w:pPr>
        <w:shd w:val="clear" w:color="auto" w:fill="FFFFFF"/>
        <w:spacing w:line="500" w:lineRule="exact"/>
        <w:ind w:firstLineChars="800" w:firstLine="2560"/>
        <w:jc w:val="left"/>
        <w:rPr>
          <w:rFonts w:ascii="仿宋_GB2312" w:eastAsia="仿宋_GB2312" w:hAnsi="仿宋" w:cs="Arial"/>
          <w:kern w:val="0"/>
          <w:sz w:val="32"/>
          <w:szCs w:val="32"/>
        </w:rPr>
      </w:pPr>
      <w:r>
        <w:rPr>
          <w:rFonts w:ascii="仿宋_GB2312" w:eastAsia="仿宋_GB2312" w:hAnsi="仿宋" w:cs="Arial" w:hint="eastAsia"/>
          <w:kern w:val="0"/>
          <w:sz w:val="32"/>
          <w:szCs w:val="32"/>
        </w:rPr>
        <w:t>闽人发〔</w:t>
      </w:r>
      <w:r>
        <w:rPr>
          <w:rFonts w:ascii="仿宋_GB2312" w:eastAsia="仿宋_GB2312" w:hAnsi="仿宋" w:cs="Arial" w:hint="eastAsia"/>
          <w:kern w:val="0"/>
          <w:sz w:val="32"/>
          <w:szCs w:val="32"/>
        </w:rPr>
        <w:t>2009</w:t>
      </w:r>
      <w:r>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221</w:t>
      </w:r>
      <w:r>
        <w:rPr>
          <w:rFonts w:ascii="仿宋_GB2312" w:eastAsia="仿宋_GB2312" w:hAnsi="仿宋" w:cs="Arial" w:hint="eastAsia"/>
          <w:kern w:val="0"/>
          <w:sz w:val="32"/>
          <w:szCs w:val="32"/>
        </w:rPr>
        <w:t>号</w:t>
      </w:r>
    </w:p>
    <w:p w:rsidR="006E7F31" w:rsidRDefault="004C1C6A">
      <w:pPr>
        <w:shd w:val="clear" w:color="auto" w:fill="FFFFFF"/>
        <w:spacing w:line="520" w:lineRule="exact"/>
        <w:jc w:val="left"/>
        <w:rPr>
          <w:rFonts w:ascii="仿宋_GB2312" w:eastAsia="仿宋_GB2312" w:hAnsi="仿宋" w:cs="Arial"/>
          <w:kern w:val="0"/>
          <w:sz w:val="32"/>
          <w:szCs w:val="32"/>
        </w:rPr>
      </w:pPr>
      <w:r>
        <w:rPr>
          <w:rFonts w:ascii="仿宋_GB2312" w:eastAsia="仿宋_GB2312" w:hAnsi="仿宋" w:cs="Arial" w:hint="eastAsia"/>
          <w:kern w:val="0"/>
          <w:sz w:val="32"/>
          <w:szCs w:val="32"/>
        </w:rPr>
        <w:t>各市、县</w:t>
      </w:r>
      <w:r>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区</w:t>
      </w:r>
      <w:r>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人事局，各有关市、县</w:t>
      </w:r>
      <w:r>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区</w:t>
      </w:r>
      <w:r>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“三支一扶”办：</w:t>
      </w:r>
    </w:p>
    <w:p w:rsidR="006E7F31" w:rsidRDefault="004C1C6A">
      <w:pPr>
        <w:shd w:val="clear" w:color="auto" w:fill="FFFFFF"/>
        <w:spacing w:line="520" w:lineRule="exact"/>
        <w:ind w:firstLineChars="200" w:firstLine="640"/>
        <w:jc w:val="left"/>
        <w:rPr>
          <w:rFonts w:ascii="仿宋_GB2312" w:eastAsia="仿宋_GB2312" w:hAnsi="仿宋" w:cs="Arial"/>
          <w:kern w:val="0"/>
          <w:sz w:val="32"/>
          <w:szCs w:val="32"/>
        </w:rPr>
      </w:pPr>
      <w:r>
        <w:rPr>
          <w:rFonts w:ascii="仿宋_GB2312" w:eastAsia="仿宋_GB2312" w:hAnsi="仿宋" w:cs="Arial" w:hint="eastAsia"/>
          <w:kern w:val="0"/>
          <w:sz w:val="32"/>
          <w:szCs w:val="32"/>
        </w:rPr>
        <w:t>根据中组部、人社部等五部门《关于统筹实施引导高校毕业生到农村基层服务项目工作的通知》（人社部发</w:t>
      </w:r>
      <w:r>
        <w:rPr>
          <w:rFonts w:ascii="仿宋_GB2312" w:eastAsia="仿宋_GB2312" w:hAnsi="仿宋" w:cs="Arial" w:hint="eastAsia"/>
          <w:kern w:val="0"/>
          <w:sz w:val="32"/>
          <w:szCs w:val="32"/>
        </w:rPr>
        <w:t>[2009]42</w:t>
      </w:r>
      <w:r>
        <w:rPr>
          <w:rFonts w:ascii="仿宋_GB2312" w:eastAsia="仿宋_GB2312" w:hAnsi="仿宋" w:cs="Arial" w:hint="eastAsia"/>
          <w:kern w:val="0"/>
          <w:sz w:val="32"/>
          <w:szCs w:val="32"/>
        </w:rPr>
        <w:t>号）和省委办公厅、省政府办公厅《关于组织开展福建省高校毕业生到农村基层从事支教、支农、支医和扶贫工作的通知》（闽委办</w:t>
      </w:r>
      <w:r>
        <w:rPr>
          <w:rFonts w:ascii="仿宋_GB2312" w:eastAsia="仿宋_GB2312" w:hAnsi="仿宋" w:cs="Arial" w:hint="eastAsia"/>
          <w:kern w:val="0"/>
          <w:sz w:val="32"/>
          <w:szCs w:val="32"/>
        </w:rPr>
        <w:t>[2006]73</w:t>
      </w:r>
      <w:r>
        <w:rPr>
          <w:rFonts w:ascii="仿宋_GB2312" w:eastAsia="仿宋_GB2312" w:hAnsi="仿宋" w:cs="Arial" w:hint="eastAsia"/>
          <w:kern w:val="0"/>
          <w:sz w:val="32"/>
          <w:szCs w:val="32"/>
        </w:rPr>
        <w:t>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rsidR="006E7F31" w:rsidRDefault="004C1C6A">
      <w:pPr>
        <w:shd w:val="clear" w:color="auto" w:fill="FFFFFF"/>
        <w:spacing w:line="520" w:lineRule="exact"/>
        <w:ind w:firstLineChars="100" w:firstLine="320"/>
        <w:jc w:val="left"/>
        <w:rPr>
          <w:rFonts w:ascii="仿宋_GB2312" w:eastAsia="仿宋_GB2312" w:hAnsi="仿宋" w:cs="Arial"/>
          <w:kern w:val="0"/>
          <w:sz w:val="32"/>
          <w:szCs w:val="32"/>
        </w:rPr>
      </w:pPr>
      <w:r>
        <w:rPr>
          <w:rFonts w:ascii="仿宋_GB2312" w:eastAsia="仿宋_GB2312" w:hAnsi="仿宋" w:cs="Arial" w:hint="eastAsia"/>
          <w:kern w:val="0"/>
          <w:sz w:val="32"/>
          <w:szCs w:val="32"/>
        </w:rPr>
        <w:t>一、服务基层项目</w:t>
      </w:r>
      <w:r>
        <w:rPr>
          <w:rFonts w:ascii="仿宋_GB2312" w:eastAsia="仿宋_GB2312" w:hAnsi="仿宋" w:cs="Arial" w:hint="eastAsia"/>
          <w:kern w:val="0"/>
          <w:sz w:val="32"/>
          <w:szCs w:val="32"/>
        </w:rPr>
        <w:t>主要包括：福建省级和设区市级高校毕业生“三支一扶”计划、福建省高校毕业生服务社区计划、福建省大学生志愿服务欠发达地区计划、大学生志愿服务西部计划（含研究生支教团）。</w:t>
      </w:r>
    </w:p>
    <w:p w:rsidR="006E7F31" w:rsidRDefault="004C1C6A">
      <w:pPr>
        <w:shd w:val="clear" w:color="auto" w:fill="FFFFFF"/>
        <w:spacing w:line="520" w:lineRule="exact"/>
        <w:ind w:firstLineChars="100" w:firstLine="320"/>
        <w:jc w:val="left"/>
        <w:rPr>
          <w:rFonts w:ascii="仿宋_GB2312" w:eastAsia="仿宋_GB2312" w:hAnsi="仿宋" w:cs="Arial"/>
          <w:kern w:val="0"/>
          <w:sz w:val="32"/>
          <w:szCs w:val="32"/>
        </w:rPr>
      </w:pPr>
      <w:r>
        <w:rPr>
          <w:rFonts w:ascii="仿宋_GB2312" w:eastAsia="仿宋_GB2312" w:hAnsi="仿宋" w:cs="Arial" w:hint="eastAsia"/>
          <w:kern w:val="0"/>
          <w:sz w:val="32"/>
          <w:szCs w:val="32"/>
        </w:rPr>
        <w:lastRenderedPageBreak/>
        <w:t>二、参加服务基层项目服务期为两年及以上期满考核合格的高校毕业生报考省、设区市公务员的，笔试总分加</w:t>
      </w:r>
      <w:r>
        <w:rPr>
          <w:rFonts w:ascii="仿宋_GB2312" w:eastAsia="仿宋_GB2312" w:hAnsi="仿宋" w:cs="Arial" w:hint="eastAsia"/>
          <w:kern w:val="0"/>
          <w:sz w:val="32"/>
          <w:szCs w:val="32"/>
        </w:rPr>
        <w:t>3</w:t>
      </w:r>
      <w:r>
        <w:rPr>
          <w:rFonts w:ascii="仿宋_GB2312" w:eastAsia="仿宋_GB2312" w:hAnsi="仿宋" w:cs="Arial" w:hint="eastAsia"/>
          <w:kern w:val="0"/>
          <w:sz w:val="32"/>
          <w:szCs w:val="32"/>
        </w:rPr>
        <w:t>分，报考县（市、区）、乡（镇）公务员的，笔试总分加</w:t>
      </w:r>
      <w:r>
        <w:rPr>
          <w:rFonts w:ascii="仿宋_GB2312" w:eastAsia="仿宋_GB2312" w:hAnsi="仿宋" w:cs="Arial" w:hint="eastAsia"/>
          <w:kern w:val="0"/>
          <w:sz w:val="32"/>
          <w:szCs w:val="32"/>
        </w:rPr>
        <w:t>5</w:t>
      </w:r>
      <w:r>
        <w:rPr>
          <w:rFonts w:ascii="仿宋_GB2312" w:eastAsia="仿宋_GB2312" w:hAnsi="仿宋" w:cs="Arial" w:hint="eastAsia"/>
          <w:kern w:val="0"/>
          <w:sz w:val="32"/>
          <w:szCs w:val="32"/>
        </w:rPr>
        <w:t>分。参加服务基层项目服务期限为一年，期满考核合格的高校毕业生限报考县（市、区）、乡（镇）公务员，笔试总分加</w:t>
      </w:r>
      <w:r>
        <w:rPr>
          <w:rFonts w:ascii="仿宋_GB2312" w:eastAsia="仿宋_GB2312" w:hAnsi="仿宋" w:cs="Arial" w:hint="eastAsia"/>
          <w:kern w:val="0"/>
          <w:sz w:val="32"/>
          <w:szCs w:val="32"/>
        </w:rPr>
        <w:t>5</w:t>
      </w:r>
      <w:r>
        <w:rPr>
          <w:rFonts w:ascii="仿宋_GB2312" w:eastAsia="仿宋_GB2312" w:hAnsi="仿宋" w:cs="Arial" w:hint="eastAsia"/>
          <w:kern w:val="0"/>
          <w:sz w:val="32"/>
          <w:szCs w:val="32"/>
        </w:rPr>
        <w:t>分。</w:t>
      </w:r>
    </w:p>
    <w:p w:rsidR="006E7F31" w:rsidRDefault="004C1C6A">
      <w:pPr>
        <w:shd w:val="clear" w:color="auto" w:fill="FFFFFF"/>
        <w:spacing w:line="520" w:lineRule="exact"/>
        <w:ind w:firstLineChars="100" w:firstLine="320"/>
        <w:jc w:val="left"/>
        <w:rPr>
          <w:rFonts w:ascii="仿宋_GB2312" w:eastAsia="仿宋_GB2312" w:hAnsi="仿宋" w:cs="Arial"/>
          <w:kern w:val="0"/>
          <w:sz w:val="32"/>
          <w:szCs w:val="32"/>
        </w:rPr>
      </w:pPr>
      <w:r>
        <w:rPr>
          <w:rFonts w:ascii="仿宋_GB2312" w:eastAsia="仿宋_GB2312" w:hAnsi="仿宋" w:cs="Arial" w:hint="eastAsia"/>
          <w:kern w:val="0"/>
          <w:sz w:val="32"/>
          <w:szCs w:val="32"/>
        </w:rPr>
        <w:t>三、参加服务基层项目服务期为两年及以上期满考核合格的高校毕业生三年内报考我省事业单</w:t>
      </w:r>
      <w:r>
        <w:rPr>
          <w:rFonts w:ascii="仿宋_GB2312" w:eastAsia="仿宋_GB2312" w:hAnsi="仿宋" w:cs="Arial" w:hint="eastAsia"/>
          <w:kern w:val="0"/>
          <w:sz w:val="32"/>
          <w:szCs w:val="32"/>
        </w:rPr>
        <w:t>位工作人员招聘考试，既可按有两年以上基层工作经验报考，也可按应届毕业生身份报考。</w:t>
      </w:r>
    </w:p>
    <w:p w:rsidR="006E7F31" w:rsidRDefault="004C1C6A">
      <w:pPr>
        <w:shd w:val="clear" w:color="auto" w:fill="FFFFFF"/>
        <w:spacing w:line="520" w:lineRule="exact"/>
        <w:ind w:firstLineChars="100" w:firstLine="320"/>
        <w:jc w:val="left"/>
        <w:rPr>
          <w:rFonts w:ascii="仿宋_GB2312" w:eastAsia="仿宋_GB2312" w:hAnsi="仿宋" w:cs="Arial"/>
          <w:kern w:val="0"/>
          <w:sz w:val="32"/>
          <w:szCs w:val="32"/>
        </w:rPr>
      </w:pPr>
      <w:r>
        <w:rPr>
          <w:rFonts w:ascii="仿宋_GB2312" w:eastAsia="仿宋_GB2312" w:hAnsi="仿宋" w:cs="Arial" w:hint="eastAsia"/>
          <w:kern w:val="0"/>
          <w:sz w:val="32"/>
          <w:szCs w:val="32"/>
        </w:rPr>
        <w:t>四、参加服务基层项目服务期为两年及以上期满考核合格的高校毕业生报考省、设区市事业单位的，笔试总分加</w:t>
      </w:r>
      <w:r>
        <w:rPr>
          <w:rFonts w:ascii="仿宋_GB2312" w:eastAsia="仿宋_GB2312" w:hAnsi="仿宋" w:cs="Arial" w:hint="eastAsia"/>
          <w:kern w:val="0"/>
          <w:sz w:val="32"/>
          <w:szCs w:val="32"/>
        </w:rPr>
        <w:t>3</w:t>
      </w:r>
      <w:r>
        <w:rPr>
          <w:rFonts w:ascii="仿宋_GB2312" w:eastAsia="仿宋_GB2312" w:hAnsi="仿宋" w:cs="Arial" w:hint="eastAsia"/>
          <w:kern w:val="0"/>
          <w:sz w:val="32"/>
          <w:szCs w:val="32"/>
        </w:rPr>
        <w:t>分，报考县（市、区）、乡（镇）事业单位的，笔试总分加</w:t>
      </w:r>
      <w:r>
        <w:rPr>
          <w:rFonts w:ascii="仿宋_GB2312" w:eastAsia="仿宋_GB2312" w:hAnsi="仿宋" w:cs="Arial" w:hint="eastAsia"/>
          <w:kern w:val="0"/>
          <w:sz w:val="32"/>
          <w:szCs w:val="32"/>
        </w:rPr>
        <w:t>5</w:t>
      </w:r>
      <w:r>
        <w:rPr>
          <w:rFonts w:ascii="仿宋_GB2312" w:eastAsia="仿宋_GB2312" w:hAnsi="仿宋" w:cs="Arial" w:hint="eastAsia"/>
          <w:kern w:val="0"/>
          <w:sz w:val="32"/>
          <w:szCs w:val="32"/>
        </w:rPr>
        <w:t>分。参加服务基层项目服务期限为一年，期满考核合格的高校毕业生限报考县（市、区）、乡（镇）事业单位，笔试总分加</w:t>
      </w:r>
      <w:r>
        <w:rPr>
          <w:rFonts w:ascii="仿宋_GB2312" w:eastAsia="仿宋_GB2312" w:hAnsi="仿宋" w:cs="Arial" w:hint="eastAsia"/>
          <w:kern w:val="0"/>
          <w:sz w:val="32"/>
          <w:szCs w:val="32"/>
        </w:rPr>
        <w:t>5</w:t>
      </w:r>
      <w:r>
        <w:rPr>
          <w:rFonts w:ascii="仿宋_GB2312" w:eastAsia="仿宋_GB2312" w:hAnsi="仿宋" w:cs="Arial" w:hint="eastAsia"/>
          <w:kern w:val="0"/>
          <w:sz w:val="32"/>
          <w:szCs w:val="32"/>
        </w:rPr>
        <w:t>分。</w:t>
      </w:r>
    </w:p>
    <w:p w:rsidR="006E7F31" w:rsidRDefault="004C1C6A">
      <w:pPr>
        <w:shd w:val="clear" w:color="auto" w:fill="FFFFFF"/>
        <w:spacing w:line="520" w:lineRule="exact"/>
        <w:ind w:firstLineChars="100" w:firstLine="320"/>
        <w:jc w:val="left"/>
        <w:rPr>
          <w:rFonts w:ascii="仿宋_GB2312" w:eastAsia="仿宋_GB2312" w:hAnsi="仿宋" w:cs="Arial"/>
          <w:kern w:val="0"/>
          <w:sz w:val="32"/>
          <w:szCs w:val="32"/>
        </w:rPr>
      </w:pPr>
      <w:r>
        <w:rPr>
          <w:rFonts w:ascii="仿宋_GB2312" w:eastAsia="仿宋_GB2312" w:hAnsi="仿宋" w:cs="Arial" w:hint="eastAsia"/>
          <w:kern w:val="0"/>
          <w:sz w:val="32"/>
          <w:szCs w:val="32"/>
        </w:rPr>
        <w:t>五、参加服务基层项目服务期为两年及以上期满考核合格并愿意继续在我省农村基层工作的毕业生，在我省乡（镇）事业单位编制内新增工作人员时，可免于参加统一招考，由接收单</w:t>
      </w:r>
      <w:r>
        <w:rPr>
          <w:rFonts w:ascii="仿宋_GB2312" w:eastAsia="仿宋_GB2312" w:hAnsi="仿宋" w:cs="Arial" w:hint="eastAsia"/>
          <w:kern w:val="0"/>
          <w:sz w:val="32"/>
          <w:szCs w:val="32"/>
        </w:rPr>
        <w:t>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rsidR="006E7F31" w:rsidRDefault="004C1C6A">
      <w:pPr>
        <w:shd w:val="clear" w:color="auto" w:fill="FFFFFF"/>
        <w:spacing w:line="520" w:lineRule="exact"/>
        <w:ind w:firstLineChars="100" w:firstLine="320"/>
        <w:jc w:val="left"/>
        <w:rPr>
          <w:rFonts w:ascii="仿宋_GB2312" w:eastAsia="仿宋_GB2312" w:hAnsi="仿宋" w:cs="Arial"/>
          <w:kern w:val="0"/>
          <w:sz w:val="32"/>
          <w:szCs w:val="32"/>
        </w:rPr>
      </w:pPr>
      <w:r>
        <w:rPr>
          <w:rFonts w:ascii="仿宋_GB2312" w:eastAsia="仿宋_GB2312" w:hAnsi="仿宋" w:cs="Arial" w:hint="eastAsia"/>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rsidR="006E7F31" w:rsidRDefault="004C1C6A">
      <w:pPr>
        <w:shd w:val="clear" w:color="auto" w:fill="FFFFFF"/>
        <w:spacing w:line="520" w:lineRule="exact"/>
        <w:ind w:firstLineChars="100" w:firstLine="320"/>
        <w:jc w:val="left"/>
        <w:rPr>
          <w:rFonts w:ascii="仿宋_GB2312" w:eastAsia="仿宋_GB2312" w:hAnsi="仿宋" w:cs="Arial"/>
          <w:kern w:val="0"/>
          <w:sz w:val="32"/>
          <w:szCs w:val="32"/>
        </w:rPr>
      </w:pPr>
      <w:r>
        <w:rPr>
          <w:rFonts w:ascii="仿宋_GB2312" w:eastAsia="仿宋_GB2312" w:hAnsi="仿宋" w:cs="Arial" w:hint="eastAsia"/>
          <w:kern w:val="0"/>
          <w:sz w:val="32"/>
          <w:szCs w:val="32"/>
        </w:rPr>
        <w:t>七、</w:t>
      </w:r>
      <w:r>
        <w:rPr>
          <w:rFonts w:ascii="仿宋_GB2312" w:eastAsia="仿宋_GB2312" w:hAnsi="仿宋" w:cs="Arial" w:hint="eastAsia"/>
          <w:kern w:val="0"/>
          <w:sz w:val="32"/>
          <w:szCs w:val="32"/>
        </w:rPr>
        <w:t>凡通过享受政策待遇，被录（聘）为公务员和事业单位</w:t>
      </w:r>
      <w:r>
        <w:rPr>
          <w:rFonts w:ascii="仿宋_GB2312" w:eastAsia="仿宋_GB2312" w:hAnsi="仿宋" w:cs="Arial" w:hint="eastAsia"/>
          <w:kern w:val="0"/>
          <w:sz w:val="32"/>
          <w:szCs w:val="32"/>
        </w:rPr>
        <w:lastRenderedPageBreak/>
        <w:t>工作人员的服务基层项目高校毕业生，不再享受报考公务员和事业单位加分和专门职位招考优惠政策。</w:t>
      </w:r>
    </w:p>
    <w:p w:rsidR="006E7F31" w:rsidRDefault="004C1C6A">
      <w:pPr>
        <w:shd w:val="clear" w:color="auto" w:fill="FFFFFF"/>
        <w:spacing w:line="520" w:lineRule="exact"/>
        <w:ind w:firstLineChars="100" w:firstLine="320"/>
        <w:jc w:val="left"/>
        <w:rPr>
          <w:rFonts w:ascii="仿宋_GB2312" w:eastAsia="仿宋_GB2312" w:hAnsi="仿宋" w:cs="Arial"/>
          <w:kern w:val="0"/>
          <w:sz w:val="32"/>
          <w:szCs w:val="32"/>
        </w:rPr>
      </w:pPr>
      <w:r>
        <w:rPr>
          <w:rFonts w:ascii="仿宋_GB2312" w:eastAsia="仿宋_GB2312" w:hAnsi="仿宋" w:cs="Arial" w:hint="eastAsia"/>
          <w:kern w:val="0"/>
          <w:sz w:val="32"/>
          <w:szCs w:val="32"/>
        </w:rPr>
        <w:t>八、本通知从印发之日起执行，参加省外组织实施的上述服务基层项目福建生源高校毕业生参照执行。</w:t>
      </w:r>
    </w:p>
    <w:p w:rsidR="006E7F31" w:rsidRDefault="006E7F31">
      <w:pPr>
        <w:shd w:val="clear" w:color="auto" w:fill="FFFFFF"/>
        <w:spacing w:line="520" w:lineRule="exact"/>
        <w:jc w:val="left"/>
        <w:rPr>
          <w:rFonts w:ascii="仿宋_GB2312" w:eastAsia="仿宋_GB2312" w:hAnsi="仿宋" w:cs="Arial"/>
          <w:kern w:val="0"/>
          <w:sz w:val="32"/>
          <w:szCs w:val="32"/>
        </w:rPr>
      </w:pPr>
    </w:p>
    <w:p w:rsidR="006E7F31" w:rsidRDefault="004C1C6A">
      <w:pPr>
        <w:shd w:val="clear" w:color="auto" w:fill="FFFFFF"/>
        <w:spacing w:line="440" w:lineRule="exact"/>
        <w:ind w:firstLineChars="1925" w:firstLine="6160"/>
        <w:jc w:val="left"/>
        <w:rPr>
          <w:rFonts w:ascii="仿宋_GB2312" w:eastAsia="仿宋_GB2312" w:hAnsi="仿宋" w:cs="Arial"/>
          <w:kern w:val="0"/>
          <w:sz w:val="32"/>
          <w:szCs w:val="32"/>
        </w:rPr>
      </w:pPr>
      <w:r>
        <w:rPr>
          <w:rFonts w:ascii="仿宋_GB2312" w:eastAsia="仿宋_GB2312" w:hAnsi="仿宋" w:cs="Arial" w:hint="eastAsia"/>
          <w:kern w:val="0"/>
          <w:sz w:val="32"/>
          <w:szCs w:val="32"/>
        </w:rPr>
        <w:t>福建省公务员局</w:t>
      </w:r>
    </w:p>
    <w:p w:rsidR="006E7F31" w:rsidRDefault="004C1C6A">
      <w:pPr>
        <w:shd w:val="clear" w:color="auto" w:fill="FFFFFF"/>
        <w:spacing w:line="440" w:lineRule="exact"/>
        <w:ind w:firstLineChars="1425" w:firstLine="4560"/>
        <w:jc w:val="left"/>
        <w:rPr>
          <w:rFonts w:ascii="仿宋_GB2312" w:eastAsia="仿宋_GB2312" w:hAnsi="仿宋" w:cs="Arial"/>
          <w:kern w:val="0"/>
          <w:sz w:val="32"/>
          <w:szCs w:val="32"/>
        </w:rPr>
      </w:pPr>
      <w:r>
        <w:rPr>
          <w:rFonts w:ascii="仿宋_GB2312" w:eastAsia="仿宋_GB2312" w:hAnsi="仿宋" w:cs="Arial" w:hint="eastAsia"/>
          <w:kern w:val="0"/>
          <w:sz w:val="32"/>
          <w:szCs w:val="32"/>
        </w:rPr>
        <w:t>福建省人力资源开发办公室</w:t>
      </w:r>
    </w:p>
    <w:p w:rsidR="006E7F31" w:rsidRDefault="004C1C6A">
      <w:pPr>
        <w:shd w:val="clear" w:color="auto" w:fill="FFFFFF"/>
        <w:spacing w:line="440" w:lineRule="exact"/>
        <w:ind w:firstLineChars="350" w:firstLine="1120"/>
        <w:jc w:val="left"/>
        <w:rPr>
          <w:rFonts w:ascii="仿宋_GB2312" w:eastAsia="仿宋_GB2312" w:hAnsi="仿宋" w:cs="Arial"/>
          <w:kern w:val="0"/>
          <w:sz w:val="32"/>
          <w:szCs w:val="32"/>
        </w:rPr>
      </w:pPr>
      <w:r>
        <w:rPr>
          <w:rFonts w:ascii="仿宋_GB2312" w:eastAsia="仿宋_GB2312" w:hAnsi="仿宋" w:cs="Arial" w:hint="eastAsia"/>
          <w:kern w:val="0"/>
          <w:sz w:val="32"/>
          <w:szCs w:val="32"/>
        </w:rPr>
        <w:t>福建省高校毕业生“三支一扶”工作协调管理办公室</w:t>
      </w:r>
    </w:p>
    <w:p w:rsidR="006E7F31" w:rsidRDefault="004C1C6A">
      <w:pPr>
        <w:shd w:val="clear" w:color="auto" w:fill="FFFFFF"/>
        <w:spacing w:line="440" w:lineRule="exact"/>
        <w:ind w:firstLineChars="1500" w:firstLine="4800"/>
        <w:jc w:val="left"/>
        <w:rPr>
          <w:rFonts w:ascii="仿宋_GB2312" w:eastAsia="仿宋_GB2312" w:hAnsi="仿宋" w:cs="Arial"/>
          <w:kern w:val="0"/>
          <w:sz w:val="32"/>
          <w:szCs w:val="32"/>
        </w:rPr>
      </w:pPr>
      <w:r>
        <w:rPr>
          <w:rFonts w:ascii="仿宋_GB2312" w:eastAsia="仿宋_GB2312" w:hAnsi="仿宋" w:cs="Arial" w:hint="eastAsia"/>
          <w:kern w:val="0"/>
          <w:sz w:val="32"/>
          <w:szCs w:val="32"/>
        </w:rPr>
        <w:t>二○○九年九月二十五日</w:t>
      </w:r>
    </w:p>
    <w:p w:rsidR="006E7F31" w:rsidRDefault="004C1C6A">
      <w:pPr>
        <w:shd w:val="clear" w:color="auto" w:fill="FFFFFF"/>
        <w:spacing w:line="52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5</w:t>
      </w:r>
    </w:p>
    <w:p w:rsidR="006E7F31" w:rsidRDefault="004C1C6A">
      <w:pPr>
        <w:shd w:val="clear" w:color="auto" w:fill="FFFFFF"/>
        <w:spacing w:line="520" w:lineRule="exact"/>
        <w:jc w:val="center"/>
        <w:rPr>
          <w:rFonts w:ascii="黑体" w:eastAsia="黑体" w:hAnsi="黑体"/>
          <w:sz w:val="32"/>
          <w:szCs w:val="32"/>
        </w:rPr>
      </w:pPr>
      <w:r>
        <w:rPr>
          <w:rFonts w:ascii="黑体" w:eastAsia="黑体" w:hAnsi="黑体" w:hint="eastAsia"/>
          <w:sz w:val="32"/>
          <w:szCs w:val="32"/>
        </w:rPr>
        <w:t>关于农村独女户、二女户女儿在参加事业单位</w:t>
      </w:r>
    </w:p>
    <w:p w:rsidR="006E7F31" w:rsidRDefault="004C1C6A">
      <w:pPr>
        <w:shd w:val="clear" w:color="auto" w:fill="FFFFFF"/>
        <w:spacing w:line="520" w:lineRule="exact"/>
        <w:jc w:val="center"/>
        <w:rPr>
          <w:rFonts w:ascii="黑体" w:eastAsia="黑体" w:hAnsi="黑体"/>
          <w:sz w:val="32"/>
          <w:szCs w:val="32"/>
        </w:rPr>
      </w:pPr>
      <w:r>
        <w:rPr>
          <w:rFonts w:ascii="黑体" w:eastAsia="黑体" w:hAnsi="黑体" w:hint="eastAsia"/>
          <w:sz w:val="32"/>
          <w:szCs w:val="32"/>
        </w:rPr>
        <w:t>招聘时给予加分的通知</w:t>
      </w:r>
    </w:p>
    <w:p w:rsidR="006E7F31" w:rsidRDefault="004C1C6A">
      <w:pPr>
        <w:shd w:val="clear" w:color="auto" w:fill="FFFFFF"/>
        <w:spacing w:line="520" w:lineRule="exact"/>
        <w:jc w:val="center"/>
        <w:rPr>
          <w:rFonts w:ascii="仿宋_GB2312" w:eastAsia="仿宋_GB2312" w:hAnsi="仿宋"/>
          <w:sz w:val="32"/>
          <w:szCs w:val="32"/>
        </w:rPr>
      </w:pPr>
      <w:r>
        <w:rPr>
          <w:rFonts w:ascii="仿宋_GB2312" w:eastAsia="仿宋_GB2312" w:hAnsi="仿宋" w:hint="eastAsia"/>
          <w:sz w:val="32"/>
          <w:szCs w:val="32"/>
        </w:rPr>
        <w:t>莆政办〔</w:t>
      </w:r>
      <w:r>
        <w:rPr>
          <w:rFonts w:ascii="仿宋_GB2312" w:eastAsia="仿宋_GB2312" w:hAnsi="仿宋" w:hint="eastAsia"/>
          <w:sz w:val="32"/>
          <w:szCs w:val="32"/>
        </w:rPr>
        <w:t>2012</w:t>
      </w:r>
      <w:r>
        <w:rPr>
          <w:rFonts w:ascii="仿宋_GB2312" w:eastAsia="仿宋_GB2312" w:hAnsi="仿宋" w:hint="eastAsia"/>
          <w:sz w:val="32"/>
          <w:szCs w:val="32"/>
        </w:rPr>
        <w:t>〕</w:t>
      </w:r>
      <w:r>
        <w:rPr>
          <w:rFonts w:ascii="仿宋_GB2312" w:eastAsia="仿宋_GB2312" w:hAnsi="仿宋" w:hint="eastAsia"/>
          <w:sz w:val="32"/>
          <w:szCs w:val="32"/>
        </w:rPr>
        <w:t>225</w:t>
      </w:r>
      <w:r>
        <w:rPr>
          <w:rFonts w:ascii="仿宋_GB2312" w:eastAsia="仿宋_GB2312" w:hAnsi="仿宋" w:hint="eastAsia"/>
          <w:sz w:val="32"/>
          <w:szCs w:val="32"/>
        </w:rPr>
        <w:t>号</w:t>
      </w:r>
    </w:p>
    <w:p w:rsidR="006E7F31" w:rsidRDefault="004C1C6A">
      <w:pPr>
        <w:shd w:val="clear" w:color="auto" w:fill="FFFFFF"/>
        <w:spacing w:line="520" w:lineRule="exact"/>
        <w:rPr>
          <w:rFonts w:ascii="仿宋_GB2312" w:eastAsia="仿宋_GB2312" w:hAnsi="仿宋"/>
          <w:sz w:val="32"/>
          <w:szCs w:val="32"/>
        </w:rPr>
      </w:pPr>
      <w:r>
        <w:rPr>
          <w:rFonts w:ascii="仿宋_GB2312" w:eastAsia="仿宋_GB2312" w:hAnsi="仿宋" w:hint="eastAsia"/>
          <w:sz w:val="32"/>
          <w:szCs w:val="32"/>
        </w:rPr>
        <w:t>各县（区）人民政府（管委会）、市直有关单位：</w:t>
      </w:r>
    </w:p>
    <w:p w:rsidR="006E7F31" w:rsidRDefault="004C1C6A">
      <w:pPr>
        <w:shd w:val="clear" w:color="auto" w:fill="FFFFFF"/>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为认真贯彻落实省委、省政府《关于实施“生育文明·幸福家庭”促进计划的意见》（闽委办〔</w:t>
      </w:r>
      <w:r>
        <w:rPr>
          <w:rFonts w:ascii="仿宋_GB2312" w:eastAsia="仿宋_GB2312" w:hAnsi="仿宋" w:hint="eastAsia"/>
          <w:sz w:val="32"/>
          <w:szCs w:val="32"/>
        </w:rPr>
        <w:t>2012</w:t>
      </w:r>
      <w:r>
        <w:rPr>
          <w:rFonts w:ascii="仿宋_GB2312" w:eastAsia="仿宋_GB2312" w:hAnsi="仿宋" w:hint="eastAsia"/>
          <w:sz w:val="32"/>
          <w:szCs w:val="32"/>
        </w:rPr>
        <w:t>〕</w:t>
      </w:r>
      <w:r>
        <w:rPr>
          <w:rFonts w:ascii="仿宋_GB2312" w:eastAsia="仿宋_GB2312" w:hAnsi="仿宋" w:hint="eastAsia"/>
          <w:sz w:val="32"/>
          <w:szCs w:val="32"/>
        </w:rPr>
        <w:t>73</w:t>
      </w:r>
      <w:r>
        <w:rPr>
          <w:rFonts w:ascii="仿宋_GB2312" w:eastAsia="仿宋_GB2312" w:hAnsi="仿宋" w:hint="eastAsia"/>
          <w:sz w:val="32"/>
          <w:szCs w:val="32"/>
        </w:rPr>
        <w:t>号），完善计划生育利益导向机制，提高农村独女户、二女户的待遇，体现各级政府对计生光荣户的关心和关怀。根据市委会议纪要</w:t>
      </w:r>
      <w:r>
        <w:rPr>
          <w:rFonts w:ascii="仿宋_GB2312" w:eastAsia="仿宋_GB2312" w:hAnsi="仿宋" w:hint="eastAsia"/>
          <w:sz w:val="32"/>
          <w:szCs w:val="32"/>
        </w:rPr>
        <w:t>[2012]25</w:t>
      </w:r>
      <w:r>
        <w:rPr>
          <w:rFonts w:ascii="仿宋_GB2312" w:eastAsia="仿宋_GB2312" w:hAnsi="仿宋" w:hint="eastAsia"/>
          <w:sz w:val="32"/>
          <w:szCs w:val="32"/>
        </w:rPr>
        <w:t>号和市长办公会议纪要</w:t>
      </w:r>
      <w:r>
        <w:rPr>
          <w:rFonts w:ascii="仿宋_GB2312" w:eastAsia="仿宋_GB2312" w:hAnsi="仿宋" w:hint="eastAsia"/>
          <w:sz w:val="32"/>
          <w:szCs w:val="32"/>
        </w:rPr>
        <w:t>[2012]22</w:t>
      </w:r>
      <w:r>
        <w:rPr>
          <w:rFonts w:ascii="仿宋_GB2312" w:eastAsia="仿宋_GB2312" w:hAnsi="仿宋" w:hint="eastAsia"/>
          <w:sz w:val="32"/>
          <w:szCs w:val="32"/>
        </w:rPr>
        <w:t>号精神，决定市、县（区、管委会）向社会招聘事业单位工作人员时，给予莆田籍的农村独女户、二女户女儿笔试成绩分别加</w:t>
      </w:r>
      <w:r>
        <w:rPr>
          <w:rFonts w:ascii="仿宋_GB2312" w:eastAsia="仿宋_GB2312" w:hAnsi="仿宋" w:hint="eastAsia"/>
          <w:sz w:val="32"/>
          <w:szCs w:val="32"/>
        </w:rPr>
        <w:t>4</w:t>
      </w:r>
      <w:r>
        <w:rPr>
          <w:rFonts w:ascii="仿宋_GB2312" w:eastAsia="仿宋_GB2312" w:hAnsi="仿宋" w:hint="eastAsia"/>
          <w:sz w:val="32"/>
          <w:szCs w:val="32"/>
        </w:rPr>
        <w:t>分、</w:t>
      </w:r>
      <w:r>
        <w:rPr>
          <w:rFonts w:ascii="仿宋_GB2312" w:eastAsia="仿宋_GB2312" w:hAnsi="仿宋" w:hint="eastAsia"/>
          <w:sz w:val="32"/>
          <w:szCs w:val="32"/>
        </w:rPr>
        <w:t>2</w:t>
      </w:r>
      <w:r>
        <w:rPr>
          <w:rFonts w:ascii="仿宋_GB2312" w:eastAsia="仿宋_GB2312" w:hAnsi="仿宋" w:hint="eastAsia"/>
          <w:sz w:val="32"/>
          <w:szCs w:val="32"/>
        </w:rPr>
        <w:t>分并计入总分的待遇。</w:t>
      </w:r>
    </w:p>
    <w:p w:rsidR="006E7F31" w:rsidRDefault="004C1C6A">
      <w:pPr>
        <w:shd w:val="clear" w:color="auto" w:fill="FFFFFF"/>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各级各部门要深入贯彻落实市委、市政府有关计生优惠政策，结合本地本单位实际，制定更多有利于计生户子女成长的优</w:t>
      </w:r>
      <w:r>
        <w:rPr>
          <w:rFonts w:ascii="仿宋_GB2312" w:eastAsia="仿宋_GB2312" w:hAnsi="仿宋" w:hint="eastAsia"/>
          <w:sz w:val="32"/>
          <w:szCs w:val="32"/>
        </w:rPr>
        <w:t>惠政策，更好地发挥计生利益导向作用，切实转变旧的婚育观念，推动我市人口计生工作上新水平。</w:t>
      </w:r>
    </w:p>
    <w:p w:rsidR="006E7F31" w:rsidRDefault="006E7F31">
      <w:pPr>
        <w:shd w:val="clear" w:color="auto" w:fill="FFFFFF"/>
        <w:spacing w:line="520" w:lineRule="exact"/>
        <w:ind w:firstLineChars="200" w:firstLine="640"/>
        <w:jc w:val="right"/>
        <w:rPr>
          <w:rFonts w:ascii="仿宋_GB2312" w:eastAsia="仿宋_GB2312" w:hAnsi="仿宋"/>
          <w:sz w:val="32"/>
          <w:szCs w:val="32"/>
        </w:rPr>
      </w:pPr>
    </w:p>
    <w:p w:rsidR="006E7F31" w:rsidRDefault="006E7F31">
      <w:pPr>
        <w:shd w:val="clear" w:color="auto" w:fill="FFFFFF"/>
        <w:spacing w:line="520" w:lineRule="exact"/>
        <w:ind w:firstLineChars="200" w:firstLine="640"/>
        <w:jc w:val="right"/>
        <w:rPr>
          <w:rFonts w:ascii="仿宋_GB2312" w:eastAsia="仿宋_GB2312" w:hAnsi="仿宋"/>
          <w:sz w:val="32"/>
          <w:szCs w:val="32"/>
        </w:rPr>
      </w:pPr>
    </w:p>
    <w:p w:rsidR="006E7F31" w:rsidRDefault="006E7F31">
      <w:pPr>
        <w:shd w:val="clear" w:color="auto" w:fill="FFFFFF"/>
        <w:spacing w:line="520" w:lineRule="exact"/>
        <w:ind w:firstLineChars="200" w:firstLine="640"/>
        <w:jc w:val="right"/>
        <w:rPr>
          <w:rFonts w:ascii="仿宋_GB2312" w:eastAsia="仿宋_GB2312" w:hAnsi="仿宋"/>
          <w:sz w:val="32"/>
          <w:szCs w:val="32"/>
        </w:rPr>
      </w:pPr>
    </w:p>
    <w:p w:rsidR="006E7F31" w:rsidRDefault="006E7F31">
      <w:pPr>
        <w:shd w:val="clear" w:color="auto" w:fill="FFFFFF"/>
        <w:spacing w:line="520" w:lineRule="exact"/>
        <w:ind w:firstLineChars="200" w:firstLine="640"/>
        <w:jc w:val="right"/>
        <w:rPr>
          <w:rFonts w:ascii="仿宋_GB2312" w:eastAsia="仿宋_GB2312" w:hAnsi="仿宋"/>
          <w:sz w:val="32"/>
          <w:szCs w:val="32"/>
        </w:rPr>
      </w:pPr>
    </w:p>
    <w:p w:rsidR="006E7F31" w:rsidRDefault="004C1C6A">
      <w:pPr>
        <w:shd w:val="clear" w:color="auto" w:fill="FFFFFF"/>
        <w:spacing w:line="52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莆田市人民政府办公室</w:t>
      </w:r>
    </w:p>
    <w:p w:rsidR="006E7F31" w:rsidRDefault="004C1C6A">
      <w:pPr>
        <w:shd w:val="clear" w:color="auto" w:fill="FFFFFF"/>
        <w:spacing w:line="520" w:lineRule="exact"/>
        <w:ind w:right="160" w:firstLineChars="200" w:firstLine="640"/>
        <w:jc w:val="right"/>
        <w:rPr>
          <w:rFonts w:ascii="仿宋_GB2312" w:eastAsia="仿宋_GB2312" w:hAnsi="仿宋"/>
          <w:sz w:val="32"/>
          <w:szCs w:val="32"/>
        </w:rPr>
      </w:pPr>
      <w:r>
        <w:rPr>
          <w:rFonts w:ascii="仿宋_GB2312" w:eastAsia="仿宋_GB2312" w:hAnsi="仿宋" w:hint="eastAsia"/>
          <w:sz w:val="32"/>
          <w:szCs w:val="32"/>
        </w:rPr>
        <w:t>2012</w:t>
      </w:r>
      <w:r>
        <w:rPr>
          <w:rFonts w:ascii="仿宋_GB2312" w:eastAsia="仿宋_GB2312" w:hAnsi="仿宋" w:hint="eastAsia"/>
          <w:sz w:val="32"/>
          <w:szCs w:val="32"/>
        </w:rPr>
        <w:t>年</w:t>
      </w:r>
      <w:r>
        <w:rPr>
          <w:rFonts w:ascii="仿宋_GB2312" w:eastAsia="仿宋_GB2312" w:hAnsi="仿宋" w:hint="eastAsia"/>
          <w:sz w:val="32"/>
          <w:szCs w:val="32"/>
        </w:rPr>
        <w:t>11</w:t>
      </w:r>
      <w:r>
        <w:rPr>
          <w:rFonts w:ascii="仿宋_GB2312" w:eastAsia="仿宋_GB2312" w:hAnsi="仿宋" w:hint="eastAsia"/>
          <w:sz w:val="32"/>
          <w:szCs w:val="32"/>
        </w:rPr>
        <w:t>月</w:t>
      </w:r>
      <w:r>
        <w:rPr>
          <w:rFonts w:ascii="仿宋_GB2312" w:eastAsia="仿宋_GB2312" w:hAnsi="仿宋" w:hint="eastAsia"/>
          <w:sz w:val="32"/>
          <w:szCs w:val="32"/>
        </w:rPr>
        <w:t>20</w:t>
      </w:r>
      <w:r>
        <w:rPr>
          <w:rFonts w:ascii="仿宋_GB2312" w:eastAsia="仿宋_GB2312" w:hAnsi="仿宋" w:hint="eastAsia"/>
          <w:sz w:val="32"/>
          <w:szCs w:val="32"/>
        </w:rPr>
        <w:t>日</w:t>
      </w:r>
    </w:p>
    <w:p w:rsidR="006E7F31" w:rsidRDefault="006E7F31">
      <w:pPr>
        <w:shd w:val="clear" w:color="auto" w:fill="FFFFFF"/>
        <w:spacing w:line="520" w:lineRule="exact"/>
        <w:ind w:firstLineChars="200" w:firstLine="640"/>
        <w:jc w:val="left"/>
        <w:rPr>
          <w:rFonts w:ascii="仿宋" w:eastAsia="仿宋" w:hAnsi="仿宋"/>
          <w:sz w:val="32"/>
          <w:szCs w:val="32"/>
        </w:rPr>
      </w:pPr>
    </w:p>
    <w:p w:rsidR="006E7F31" w:rsidRDefault="006E7F31">
      <w:pPr>
        <w:shd w:val="clear" w:color="auto" w:fill="FFFFFF"/>
        <w:spacing w:line="520" w:lineRule="exact"/>
        <w:jc w:val="center"/>
        <w:rPr>
          <w:rFonts w:ascii="黑体" w:eastAsia="黑体" w:hAnsi="黑体" w:cs="黑体"/>
          <w:b/>
          <w:bCs/>
          <w:sz w:val="36"/>
          <w:szCs w:val="36"/>
        </w:rPr>
      </w:pPr>
    </w:p>
    <w:p w:rsidR="006E7F31" w:rsidRDefault="006E7F31">
      <w:pPr>
        <w:shd w:val="clear" w:color="auto" w:fill="FFFFFF"/>
        <w:spacing w:line="520" w:lineRule="exact"/>
        <w:jc w:val="center"/>
        <w:rPr>
          <w:rFonts w:ascii="黑体" w:eastAsia="黑体" w:hAnsi="黑体" w:cs="黑体"/>
          <w:b/>
          <w:bCs/>
          <w:sz w:val="36"/>
          <w:szCs w:val="36"/>
        </w:rPr>
      </w:pPr>
    </w:p>
    <w:p w:rsidR="006E7F31" w:rsidRDefault="006E7F31">
      <w:pPr>
        <w:shd w:val="clear" w:color="auto" w:fill="FFFFFF"/>
        <w:spacing w:line="520" w:lineRule="exact"/>
        <w:rPr>
          <w:rFonts w:ascii="黑体" w:eastAsia="黑体" w:hAnsi="黑体" w:cs="黑体"/>
          <w:b/>
          <w:bCs/>
          <w:sz w:val="36"/>
          <w:szCs w:val="36"/>
        </w:rPr>
      </w:pPr>
    </w:p>
    <w:p w:rsidR="006E7F31" w:rsidRDefault="004C1C6A">
      <w:pPr>
        <w:shd w:val="clear" w:color="auto" w:fill="FFFFFF"/>
        <w:spacing w:line="520" w:lineRule="exact"/>
        <w:jc w:val="left"/>
        <w:rPr>
          <w:rFonts w:ascii="黑体" w:eastAsia="黑体" w:hAnsi="黑体" w:cs="黑体"/>
          <w:bCs/>
          <w:sz w:val="36"/>
          <w:szCs w:val="36"/>
        </w:rPr>
      </w:pPr>
      <w:r>
        <w:rPr>
          <w:rFonts w:ascii="黑体" w:eastAsia="黑体" w:hAnsi="黑体" w:cs="黑体" w:hint="eastAsia"/>
          <w:bCs/>
          <w:sz w:val="36"/>
          <w:szCs w:val="36"/>
        </w:rPr>
        <w:t>附件</w:t>
      </w:r>
      <w:r>
        <w:rPr>
          <w:rFonts w:ascii="黑体" w:eastAsia="黑体" w:hAnsi="黑体" w:cs="黑体" w:hint="eastAsia"/>
          <w:bCs/>
          <w:sz w:val="36"/>
          <w:szCs w:val="36"/>
        </w:rPr>
        <w:t>6</w:t>
      </w:r>
    </w:p>
    <w:p w:rsidR="006E7F31" w:rsidRDefault="004C1C6A">
      <w:pPr>
        <w:shd w:val="clear" w:color="auto" w:fill="FFFFFF"/>
        <w:spacing w:line="520" w:lineRule="exact"/>
        <w:jc w:val="center"/>
        <w:rPr>
          <w:rFonts w:ascii="黑体" w:eastAsia="黑体" w:hAnsi="黑体" w:cs="黑体"/>
          <w:bCs/>
          <w:sz w:val="36"/>
          <w:szCs w:val="36"/>
        </w:rPr>
      </w:pPr>
      <w:r>
        <w:rPr>
          <w:rFonts w:ascii="黑体" w:eastAsia="黑体" w:hAnsi="黑体" w:cs="黑体" w:hint="eastAsia"/>
          <w:bCs/>
          <w:sz w:val="36"/>
          <w:szCs w:val="36"/>
        </w:rPr>
        <w:t>中共莆田市委办公室</w:t>
      </w:r>
      <w:r>
        <w:rPr>
          <w:rFonts w:ascii="黑体" w:eastAsia="黑体" w:hAnsi="黑体" w:cs="黑体" w:hint="eastAsia"/>
          <w:bCs/>
          <w:sz w:val="36"/>
          <w:szCs w:val="36"/>
        </w:rPr>
        <w:t xml:space="preserve">  </w:t>
      </w:r>
      <w:r>
        <w:rPr>
          <w:rFonts w:ascii="黑体" w:eastAsia="黑体" w:hAnsi="黑体" w:cs="黑体" w:hint="eastAsia"/>
          <w:bCs/>
          <w:sz w:val="36"/>
          <w:szCs w:val="36"/>
        </w:rPr>
        <w:t>莆田市人民政府办公室</w:t>
      </w:r>
    </w:p>
    <w:p w:rsidR="006E7F31" w:rsidRDefault="004C1C6A">
      <w:pPr>
        <w:shd w:val="clear" w:color="auto" w:fill="FFFFFF"/>
        <w:spacing w:line="520" w:lineRule="exact"/>
        <w:jc w:val="center"/>
        <w:rPr>
          <w:rFonts w:ascii="黑体" w:eastAsia="黑体" w:hAnsi="黑体" w:cs="黑体"/>
          <w:bCs/>
          <w:sz w:val="36"/>
          <w:szCs w:val="36"/>
        </w:rPr>
      </w:pPr>
      <w:r>
        <w:rPr>
          <w:rFonts w:ascii="黑体" w:eastAsia="黑体" w:hAnsi="黑体" w:cs="黑体" w:hint="eastAsia"/>
          <w:bCs/>
          <w:sz w:val="36"/>
          <w:szCs w:val="36"/>
        </w:rPr>
        <w:t>关于进一步做好引进人才家属子女就业工作的通知</w:t>
      </w:r>
    </w:p>
    <w:p w:rsidR="006E7F31" w:rsidRDefault="004C1C6A">
      <w:pPr>
        <w:shd w:val="clear" w:color="auto" w:fill="FFFFFF"/>
        <w:spacing w:line="520" w:lineRule="exact"/>
        <w:jc w:val="center"/>
        <w:rPr>
          <w:rFonts w:ascii="仿宋_GB2312" w:eastAsia="仿宋_GB2312" w:hAnsi="仿宋" w:cs="仿宋"/>
          <w:sz w:val="32"/>
          <w:szCs w:val="32"/>
        </w:rPr>
      </w:pPr>
      <w:r>
        <w:rPr>
          <w:rFonts w:ascii="仿宋_GB2312" w:eastAsia="仿宋_GB2312" w:hAnsi="仿宋" w:cs="仿宋" w:hint="eastAsia"/>
          <w:sz w:val="32"/>
          <w:szCs w:val="32"/>
        </w:rPr>
        <w:t>（莆委办〔</w:t>
      </w:r>
      <w:r>
        <w:rPr>
          <w:rFonts w:ascii="仿宋_GB2312" w:eastAsia="仿宋_GB2312" w:hAnsi="仿宋" w:cs="仿宋" w:hint="eastAsia"/>
          <w:sz w:val="32"/>
          <w:szCs w:val="32"/>
        </w:rPr>
        <w:t>2010</w:t>
      </w:r>
      <w:r>
        <w:rPr>
          <w:rFonts w:ascii="仿宋_GB2312" w:eastAsia="仿宋_GB2312" w:hAnsi="仿宋" w:cs="仿宋" w:hint="eastAsia"/>
          <w:sz w:val="32"/>
          <w:szCs w:val="32"/>
        </w:rPr>
        <w:t>〕</w:t>
      </w:r>
      <w:r>
        <w:rPr>
          <w:rFonts w:ascii="仿宋_GB2312" w:eastAsia="仿宋_GB2312" w:hAnsi="仿宋" w:cs="仿宋" w:hint="eastAsia"/>
          <w:sz w:val="32"/>
          <w:szCs w:val="32"/>
        </w:rPr>
        <w:t>64</w:t>
      </w:r>
      <w:r>
        <w:rPr>
          <w:rFonts w:ascii="仿宋_GB2312" w:eastAsia="仿宋_GB2312" w:hAnsi="仿宋" w:cs="仿宋" w:hint="eastAsia"/>
          <w:sz w:val="32"/>
          <w:szCs w:val="32"/>
        </w:rPr>
        <w:t>号）</w:t>
      </w:r>
    </w:p>
    <w:p w:rsidR="006E7F31" w:rsidRDefault="004C1C6A">
      <w:pPr>
        <w:shd w:val="clear" w:color="auto" w:fill="FFFFFF"/>
        <w:spacing w:line="520" w:lineRule="exact"/>
        <w:rPr>
          <w:rFonts w:ascii="仿宋_GB2312" w:eastAsia="仿宋_GB2312" w:hAnsi="仿宋" w:cs="仿宋"/>
          <w:sz w:val="32"/>
          <w:szCs w:val="32"/>
        </w:rPr>
      </w:pPr>
      <w:r>
        <w:rPr>
          <w:rFonts w:ascii="仿宋_GB2312" w:eastAsia="仿宋_GB2312" w:hAnsi="仿宋" w:cs="仿宋" w:hint="eastAsia"/>
          <w:sz w:val="32"/>
          <w:szCs w:val="32"/>
        </w:rPr>
        <w:t>各县区委（工委）、人民政府（管委会），市直有关单位：</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为进一步做好人才引进工作，切实解决引进人才家属子女就业问题，根据国家人事部和省有关部门的规定，结合我市实际情况，现就引进人才家属子女就业工作通知如下：</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、引进高层次人才的尚未就业家属子发女进入事业单位工作，必须参加公开招聘考试，并符合岗位设置的条件，实行笔试加分政策。具体加分分值（按</w:t>
      </w:r>
      <w:r>
        <w:rPr>
          <w:rFonts w:ascii="仿宋_GB2312" w:eastAsia="仿宋_GB2312" w:hAnsi="仿宋" w:cs="仿宋" w:hint="eastAsia"/>
          <w:sz w:val="32"/>
          <w:szCs w:val="32"/>
        </w:rPr>
        <w:t>100</w:t>
      </w:r>
      <w:r>
        <w:rPr>
          <w:rFonts w:ascii="仿宋_GB2312" w:eastAsia="仿宋_GB2312" w:hAnsi="仿宋" w:cs="仿宋" w:hint="eastAsia"/>
          <w:sz w:val="32"/>
          <w:szCs w:val="32"/>
        </w:rPr>
        <w:t>分制的笔试成绩加分）为：</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hint="eastAsia"/>
          <w:sz w:val="32"/>
          <w:szCs w:val="32"/>
        </w:rPr>
        <w:t>1</w:t>
      </w:r>
      <w:r>
        <w:rPr>
          <w:rFonts w:ascii="仿宋_GB2312" w:eastAsia="仿宋_GB2312" w:hAnsi="仿宋" w:cs="仿宋" w:hint="eastAsia"/>
          <w:sz w:val="32"/>
          <w:szCs w:val="32"/>
        </w:rPr>
        <w:t>）两院院士的家属子女加</w:t>
      </w:r>
      <w:r>
        <w:rPr>
          <w:rFonts w:ascii="仿宋_GB2312" w:eastAsia="仿宋_GB2312" w:hAnsi="仿宋" w:cs="仿宋" w:hint="eastAsia"/>
          <w:sz w:val="32"/>
          <w:szCs w:val="32"/>
        </w:rPr>
        <w:t>30</w:t>
      </w:r>
      <w:r>
        <w:rPr>
          <w:rFonts w:ascii="仿宋_GB2312" w:eastAsia="仿宋_GB2312" w:hAnsi="仿宋" w:cs="仿宋" w:hint="eastAsia"/>
          <w:sz w:val="32"/>
          <w:szCs w:val="32"/>
        </w:rPr>
        <w:t>分；</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hint="eastAsia"/>
          <w:sz w:val="32"/>
          <w:szCs w:val="32"/>
        </w:rPr>
        <w:t>2</w:t>
      </w:r>
      <w:r>
        <w:rPr>
          <w:rFonts w:ascii="仿宋_GB2312" w:eastAsia="仿宋_GB2312" w:hAnsi="仿宋" w:cs="仿宋" w:hint="eastAsia"/>
          <w:sz w:val="32"/>
          <w:szCs w:val="32"/>
        </w:rPr>
        <w:t>）国家“千人计划”专家的属子女加</w:t>
      </w:r>
      <w:r>
        <w:rPr>
          <w:rFonts w:ascii="仿宋_GB2312" w:eastAsia="仿宋_GB2312" w:hAnsi="仿宋" w:cs="仿宋" w:hint="eastAsia"/>
          <w:sz w:val="32"/>
          <w:szCs w:val="32"/>
        </w:rPr>
        <w:t>28</w:t>
      </w:r>
      <w:r>
        <w:rPr>
          <w:rFonts w:ascii="仿宋_GB2312" w:eastAsia="仿宋_GB2312" w:hAnsi="仿宋" w:cs="仿宋" w:hint="eastAsia"/>
          <w:sz w:val="32"/>
          <w:szCs w:val="32"/>
        </w:rPr>
        <w:t>分；</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hint="eastAsia"/>
          <w:sz w:val="32"/>
          <w:szCs w:val="32"/>
        </w:rPr>
        <w:t>3</w:t>
      </w:r>
      <w:r>
        <w:rPr>
          <w:rFonts w:ascii="仿宋_GB2312" w:eastAsia="仿宋_GB2312" w:hAnsi="仿宋" w:cs="仿宋" w:hint="eastAsia"/>
          <w:sz w:val="32"/>
          <w:szCs w:val="32"/>
        </w:rPr>
        <w:t>）国家“</w:t>
      </w:r>
      <w:r>
        <w:rPr>
          <w:rFonts w:ascii="仿宋_GB2312" w:eastAsia="仿宋_GB2312" w:hAnsi="仿宋" w:cs="仿宋" w:hint="eastAsia"/>
          <w:sz w:val="32"/>
          <w:szCs w:val="32"/>
        </w:rPr>
        <w:t>863</w:t>
      </w:r>
      <w:r>
        <w:rPr>
          <w:rFonts w:ascii="仿宋_GB2312" w:eastAsia="仿宋_GB2312" w:hAnsi="仿宋" w:cs="仿宋" w:hint="eastAsia"/>
          <w:sz w:val="32"/>
          <w:szCs w:val="32"/>
        </w:rPr>
        <w:t>计划”、“</w:t>
      </w:r>
      <w:r>
        <w:rPr>
          <w:rFonts w:ascii="仿宋_GB2312" w:eastAsia="仿宋_GB2312" w:hAnsi="仿宋" w:cs="仿宋" w:hint="eastAsia"/>
          <w:sz w:val="32"/>
          <w:szCs w:val="32"/>
        </w:rPr>
        <w:t>973</w:t>
      </w:r>
      <w:r>
        <w:rPr>
          <w:rFonts w:ascii="仿宋_GB2312" w:eastAsia="仿宋_GB2312" w:hAnsi="仿宋" w:cs="仿宋" w:hint="eastAsia"/>
          <w:sz w:val="32"/>
          <w:szCs w:val="32"/>
        </w:rPr>
        <w:t>计划”专家组组长、副组长的家属子女加</w:t>
      </w:r>
      <w:r>
        <w:rPr>
          <w:rFonts w:ascii="仿宋_GB2312" w:eastAsia="仿宋_GB2312" w:hAnsi="仿宋" w:cs="仿宋" w:hint="eastAsia"/>
          <w:sz w:val="32"/>
          <w:szCs w:val="32"/>
        </w:rPr>
        <w:t>25</w:t>
      </w:r>
      <w:r>
        <w:rPr>
          <w:rFonts w:ascii="仿宋_GB2312" w:eastAsia="仿宋_GB2312" w:hAnsi="仿宋" w:cs="仿宋" w:hint="eastAsia"/>
          <w:sz w:val="32"/>
          <w:szCs w:val="32"/>
        </w:rPr>
        <w:t>分；</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hint="eastAsia"/>
          <w:sz w:val="32"/>
          <w:szCs w:val="32"/>
        </w:rPr>
        <w:t>4</w:t>
      </w:r>
      <w:r>
        <w:rPr>
          <w:rFonts w:ascii="仿宋_GB2312" w:eastAsia="仿宋_GB2312" w:hAnsi="仿宋" w:cs="仿宋" w:hint="eastAsia"/>
          <w:sz w:val="32"/>
          <w:szCs w:val="32"/>
        </w:rPr>
        <w:t>）国家有突贡献的中青年专家、享受国务院特殊津贴专家的家属子女加</w:t>
      </w:r>
      <w:r>
        <w:rPr>
          <w:rFonts w:ascii="仿宋_GB2312" w:eastAsia="仿宋_GB2312" w:hAnsi="仿宋" w:cs="仿宋" w:hint="eastAsia"/>
          <w:sz w:val="32"/>
          <w:szCs w:val="32"/>
        </w:rPr>
        <w:t>20</w:t>
      </w:r>
      <w:r>
        <w:rPr>
          <w:rFonts w:ascii="仿宋_GB2312" w:eastAsia="仿宋_GB2312" w:hAnsi="仿宋" w:cs="仿宋" w:hint="eastAsia"/>
          <w:sz w:val="32"/>
          <w:szCs w:val="32"/>
        </w:rPr>
        <w:t>分；</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hint="eastAsia"/>
          <w:sz w:val="32"/>
          <w:szCs w:val="32"/>
        </w:rPr>
        <w:t>5</w:t>
      </w:r>
      <w:r>
        <w:rPr>
          <w:rFonts w:ascii="仿宋_GB2312" w:eastAsia="仿宋_GB2312" w:hAnsi="仿宋" w:cs="仿宋" w:hint="eastAsia"/>
          <w:sz w:val="32"/>
          <w:szCs w:val="32"/>
        </w:rPr>
        <w:t>）担任国家科技攻关课题负责人、国家重点实验室副主</w:t>
      </w:r>
      <w:r>
        <w:rPr>
          <w:rFonts w:ascii="仿宋_GB2312" w:eastAsia="仿宋_GB2312" w:hAnsi="仿宋" w:cs="仿宋" w:hint="eastAsia"/>
          <w:sz w:val="32"/>
          <w:szCs w:val="32"/>
        </w:rPr>
        <w:lastRenderedPageBreak/>
        <w:t>任以上、学术委员会副主任以上、学部委员的教授给专家的家属</w:t>
      </w:r>
      <w:r>
        <w:rPr>
          <w:rFonts w:ascii="仿宋_GB2312" w:eastAsia="仿宋_GB2312" w:hAnsi="仿宋" w:cs="仿宋" w:hint="eastAsia"/>
          <w:sz w:val="32"/>
          <w:szCs w:val="32"/>
        </w:rPr>
        <w:t>子女加</w:t>
      </w:r>
      <w:r>
        <w:rPr>
          <w:rFonts w:ascii="仿宋_GB2312" w:eastAsia="仿宋_GB2312" w:hAnsi="仿宋" w:cs="仿宋" w:hint="eastAsia"/>
          <w:sz w:val="32"/>
          <w:szCs w:val="32"/>
        </w:rPr>
        <w:t>18</w:t>
      </w:r>
      <w:r>
        <w:rPr>
          <w:rFonts w:ascii="仿宋_GB2312" w:eastAsia="仿宋_GB2312" w:hAnsi="仿宋" w:cs="仿宋" w:hint="eastAsia"/>
          <w:sz w:val="32"/>
          <w:szCs w:val="32"/>
        </w:rPr>
        <w:t>分；</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hint="eastAsia"/>
          <w:sz w:val="32"/>
          <w:szCs w:val="32"/>
        </w:rPr>
        <w:t>6</w:t>
      </w:r>
      <w:r>
        <w:rPr>
          <w:rFonts w:ascii="仿宋_GB2312" w:eastAsia="仿宋_GB2312" w:hAnsi="仿宋" w:cs="仿宋" w:hint="eastAsia"/>
          <w:sz w:val="32"/>
          <w:szCs w:val="32"/>
        </w:rPr>
        <w:t>）相当于长江学者成就奖的教授专家的家属子女加</w:t>
      </w:r>
      <w:r>
        <w:rPr>
          <w:rFonts w:ascii="仿宋_GB2312" w:eastAsia="仿宋_GB2312" w:hAnsi="仿宋" w:cs="仿宋" w:hint="eastAsia"/>
          <w:sz w:val="32"/>
          <w:szCs w:val="32"/>
        </w:rPr>
        <w:t>15</w:t>
      </w:r>
      <w:r>
        <w:rPr>
          <w:rFonts w:ascii="仿宋_GB2312" w:eastAsia="仿宋_GB2312" w:hAnsi="仿宋" w:cs="仿宋" w:hint="eastAsia"/>
          <w:sz w:val="32"/>
          <w:szCs w:val="32"/>
        </w:rPr>
        <w:t>分；</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hint="eastAsia"/>
          <w:sz w:val="32"/>
          <w:szCs w:val="32"/>
        </w:rPr>
        <w:t>7</w:t>
      </w:r>
      <w:r>
        <w:rPr>
          <w:rFonts w:ascii="仿宋_GB2312" w:eastAsia="仿宋_GB2312" w:hAnsi="仿宋" w:cs="仿宋" w:hint="eastAsia"/>
          <w:sz w:val="32"/>
          <w:szCs w:val="32"/>
        </w:rPr>
        <w:t>）获得相当于国家科技进步三等奖以上、省科技进步二等奖以上的教授级第一完成人的家属子女加</w:t>
      </w:r>
      <w:r>
        <w:rPr>
          <w:rFonts w:ascii="仿宋_GB2312" w:eastAsia="仿宋_GB2312" w:hAnsi="仿宋" w:cs="仿宋" w:hint="eastAsia"/>
          <w:sz w:val="32"/>
          <w:szCs w:val="32"/>
        </w:rPr>
        <w:t>10</w:t>
      </w:r>
      <w:r>
        <w:rPr>
          <w:rFonts w:ascii="仿宋_GB2312" w:eastAsia="仿宋_GB2312" w:hAnsi="仿宋" w:cs="仿宋" w:hint="eastAsia"/>
          <w:sz w:val="32"/>
          <w:szCs w:val="32"/>
        </w:rPr>
        <w:t>分；</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hint="eastAsia"/>
          <w:sz w:val="32"/>
          <w:szCs w:val="32"/>
        </w:rPr>
        <w:t>8</w:t>
      </w:r>
      <w:r>
        <w:rPr>
          <w:rFonts w:ascii="仿宋_GB2312" w:eastAsia="仿宋_GB2312" w:hAnsi="仿宋" w:cs="仿宋" w:hint="eastAsia"/>
          <w:sz w:val="32"/>
          <w:szCs w:val="32"/>
        </w:rPr>
        <w:t>）教授、博士的家属子女加</w:t>
      </w:r>
      <w:r>
        <w:rPr>
          <w:rFonts w:ascii="仿宋_GB2312" w:eastAsia="仿宋_GB2312" w:hAnsi="仿宋" w:cs="仿宋" w:hint="eastAsia"/>
          <w:sz w:val="32"/>
          <w:szCs w:val="32"/>
        </w:rPr>
        <w:t>5</w:t>
      </w:r>
      <w:r>
        <w:rPr>
          <w:rFonts w:ascii="仿宋_GB2312" w:eastAsia="仿宋_GB2312" w:hAnsi="仿宋" w:cs="仿宋" w:hint="eastAsia"/>
          <w:sz w:val="32"/>
          <w:szCs w:val="32"/>
        </w:rPr>
        <w:t>分；</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加分分值按照就高原则，不重复加分。</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、引进人才家属、子女已就业的，可按同类性质单位随调，组织人事部门要积极协调相关单位抓好落实。</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、对家属子女不符合事业单位设置条件的，引进单位可自行聘用，不列入编制内。</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、莆田学院内现有的教授、博士研究生的家属子女，符合事业单位招考岗位条件要求，具备上述条件可享</w:t>
      </w:r>
      <w:r>
        <w:rPr>
          <w:rFonts w:ascii="仿宋_GB2312" w:eastAsia="仿宋_GB2312" w:hAnsi="仿宋" w:cs="仿宋" w:hint="eastAsia"/>
          <w:sz w:val="32"/>
          <w:szCs w:val="32"/>
        </w:rPr>
        <w:t>受同等待遇。</w:t>
      </w:r>
    </w:p>
    <w:p w:rsidR="006E7F31" w:rsidRDefault="004C1C6A">
      <w:pPr>
        <w:shd w:val="clear" w:color="auto" w:fill="FFFFFF"/>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、过去规定与本意见不一致的，按本意见执行。</w:t>
      </w:r>
    </w:p>
    <w:p w:rsidR="006E7F31" w:rsidRDefault="006E7F31">
      <w:pPr>
        <w:shd w:val="clear" w:color="auto" w:fill="FFFFFF"/>
        <w:spacing w:line="520" w:lineRule="exact"/>
        <w:ind w:firstLineChars="200" w:firstLine="640"/>
        <w:rPr>
          <w:rFonts w:ascii="仿宋_GB2312" w:eastAsia="仿宋_GB2312" w:hAnsi="仿宋" w:cs="仿宋"/>
          <w:sz w:val="32"/>
          <w:szCs w:val="32"/>
        </w:rPr>
      </w:pPr>
    </w:p>
    <w:p w:rsidR="006E7F31" w:rsidRDefault="006E7F31">
      <w:pPr>
        <w:shd w:val="clear" w:color="auto" w:fill="FFFFFF"/>
        <w:spacing w:line="520" w:lineRule="exact"/>
        <w:ind w:firstLineChars="200" w:firstLine="640"/>
        <w:rPr>
          <w:rFonts w:ascii="仿宋_GB2312" w:eastAsia="仿宋_GB2312" w:hAnsi="仿宋" w:cs="仿宋"/>
          <w:sz w:val="32"/>
          <w:szCs w:val="32"/>
        </w:rPr>
      </w:pPr>
    </w:p>
    <w:p w:rsidR="006E7F31" w:rsidRDefault="004C1C6A">
      <w:pPr>
        <w:shd w:val="clear" w:color="auto" w:fill="FFFFFF"/>
        <w:spacing w:line="520" w:lineRule="exact"/>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中共莆田市委办公室</w:t>
      </w:r>
    </w:p>
    <w:p w:rsidR="006E7F31" w:rsidRDefault="004C1C6A">
      <w:pPr>
        <w:shd w:val="clear" w:color="auto" w:fill="FFFFFF"/>
        <w:spacing w:line="520" w:lineRule="exact"/>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莆田市人民政府办公室</w:t>
      </w:r>
    </w:p>
    <w:p w:rsidR="006E7F31" w:rsidRDefault="004C1C6A">
      <w:pPr>
        <w:shd w:val="clear" w:color="auto" w:fill="FFFFFF"/>
        <w:spacing w:line="520" w:lineRule="exact"/>
        <w:ind w:firstLineChars="200" w:firstLine="640"/>
        <w:jc w:val="right"/>
        <w:rPr>
          <w:rFonts w:ascii="仿宋_GB2312" w:eastAsia="仿宋_GB2312" w:hAnsi="仿宋" w:cs="仿宋"/>
          <w:sz w:val="32"/>
          <w:szCs w:val="32"/>
        </w:rPr>
      </w:pPr>
      <w:r>
        <w:rPr>
          <w:rFonts w:ascii="仿宋_GB2312" w:eastAsia="仿宋_GB2312" w:hAnsi="仿宋" w:cs="仿宋" w:hint="eastAsia"/>
          <w:sz w:val="32"/>
          <w:szCs w:val="32"/>
        </w:rPr>
        <w:t>2010</w:t>
      </w:r>
      <w:r>
        <w:rPr>
          <w:rFonts w:ascii="仿宋_GB2312" w:eastAsia="仿宋_GB2312" w:hAnsi="仿宋" w:cs="仿宋" w:hint="eastAsia"/>
          <w:sz w:val="32"/>
          <w:szCs w:val="32"/>
        </w:rPr>
        <w:t>年</w:t>
      </w:r>
      <w:r>
        <w:rPr>
          <w:rFonts w:ascii="仿宋_GB2312" w:eastAsia="仿宋_GB2312" w:hAnsi="仿宋" w:cs="仿宋" w:hint="eastAsia"/>
          <w:sz w:val="32"/>
          <w:szCs w:val="32"/>
        </w:rPr>
        <w:t>11</w:t>
      </w:r>
      <w:r>
        <w:rPr>
          <w:rFonts w:ascii="仿宋_GB2312" w:eastAsia="仿宋_GB2312" w:hAnsi="仿宋" w:cs="仿宋" w:hint="eastAsia"/>
          <w:sz w:val="32"/>
          <w:szCs w:val="32"/>
        </w:rPr>
        <w:t>月</w:t>
      </w:r>
      <w:r>
        <w:rPr>
          <w:rFonts w:ascii="仿宋_GB2312" w:eastAsia="仿宋_GB2312" w:hAnsi="仿宋" w:cs="仿宋" w:hint="eastAsia"/>
          <w:sz w:val="32"/>
          <w:szCs w:val="32"/>
        </w:rPr>
        <w:t>30</w:t>
      </w:r>
      <w:r>
        <w:rPr>
          <w:rFonts w:ascii="仿宋_GB2312" w:eastAsia="仿宋_GB2312" w:hAnsi="仿宋" w:cs="仿宋" w:hint="eastAsia"/>
          <w:sz w:val="32"/>
          <w:szCs w:val="32"/>
        </w:rPr>
        <w:t>日</w:t>
      </w:r>
    </w:p>
    <w:p w:rsidR="006E7F31" w:rsidRDefault="006E7F31">
      <w:pPr>
        <w:shd w:val="clear" w:color="auto" w:fill="FFFFFF"/>
        <w:spacing w:line="440" w:lineRule="exact"/>
        <w:ind w:firstLineChars="200" w:firstLine="560"/>
        <w:jc w:val="right"/>
        <w:rPr>
          <w:rFonts w:ascii="仿宋" w:eastAsia="仿宋" w:hAnsi="仿宋" w:cs="仿宋"/>
          <w:sz w:val="28"/>
          <w:szCs w:val="28"/>
        </w:rPr>
      </w:pPr>
    </w:p>
    <w:p w:rsidR="006E7F31" w:rsidRDefault="006E7F31"/>
    <w:sectPr w:rsidR="006E7F31">
      <w:headerReference w:type="default" r:id="rId7"/>
      <w:footerReference w:type="default" r:id="rId8"/>
      <w:pgSz w:w="11906" w:h="16838"/>
      <w:pgMar w:top="1587" w:right="1587" w:bottom="1134" w:left="1587" w:header="851"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6A" w:rsidRDefault="004C1C6A">
      <w:r>
        <w:separator/>
      </w:r>
    </w:p>
  </w:endnote>
  <w:endnote w:type="continuationSeparator" w:id="0">
    <w:p w:rsidR="004C1C6A" w:rsidRDefault="004C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PUA">
    <w:altName w:val="宋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31" w:rsidRDefault="004C1C6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rsidR="006E7F31" w:rsidRDefault="004C1C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B2FA1" w:rsidRPr="00BB2FA1">
                            <w:rPr>
                              <w:noProof/>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3pt;height:12.0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" filled="f" stroked="f">
              <v:textbox style="mso-fit-shape-to-text:t" inset="0,0,0,0">
                <w:txbxContent>
                  <w:p w:rsidR="006E7F31" w:rsidRDefault="004C1C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B2FA1" w:rsidRPr="00BB2FA1">
                      <w:rPr>
                        <w:noProof/>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6A" w:rsidRDefault="004C1C6A">
      <w:r>
        <w:separator/>
      </w:r>
    </w:p>
  </w:footnote>
  <w:footnote w:type="continuationSeparator" w:id="0">
    <w:p w:rsidR="004C1C6A" w:rsidRDefault="004C1C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31" w:rsidRDefault="006E7F3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E2F6A"/>
    <w:rsid w:val="002759D8"/>
    <w:rsid w:val="004C1C6A"/>
    <w:rsid w:val="006E7F31"/>
    <w:rsid w:val="00BB2FA1"/>
    <w:rsid w:val="1633734E"/>
    <w:rsid w:val="2B933F87"/>
    <w:rsid w:val="30F1265C"/>
    <w:rsid w:val="31644BB1"/>
    <w:rsid w:val="37C62332"/>
    <w:rsid w:val="3E6A08D1"/>
    <w:rsid w:val="3F1E2C8D"/>
    <w:rsid w:val="422C4A86"/>
    <w:rsid w:val="4C866BD9"/>
    <w:rsid w:val="53E05237"/>
    <w:rsid w:val="558B7142"/>
    <w:rsid w:val="59C44246"/>
    <w:rsid w:val="5F1E2F6A"/>
    <w:rsid w:val="61414644"/>
    <w:rsid w:val="7742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7256D5-64E3-493B-9CD9-0FD5BC03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line="360" w:lineRule="auto"/>
      <w:jc w:val="left"/>
    </w:pPr>
    <w:rPr>
      <w:rFonts w:ascii="宋体" w:hAnsi="宋体" w:cs="宋体"/>
      <w:kern w:val="0"/>
      <w:sz w:val="18"/>
      <w:szCs w:val="18"/>
    </w:rPr>
  </w:style>
  <w:style w:type="paragraph" w:styleId="a6">
    <w:name w:val="Title"/>
    <w:basedOn w:val="a"/>
    <w:next w:val="a"/>
    <w:qFormat/>
    <w:pPr>
      <w:spacing w:before="240" w:after="60"/>
      <w:jc w:val="center"/>
      <w:outlineLvl w:val="0"/>
    </w:pPr>
    <w:rPr>
      <w:rFonts w:ascii="Cambria" w:hAnsi="Cambria"/>
      <w:b/>
      <w:bCs/>
      <w:sz w:val="32"/>
      <w:szCs w:val="32"/>
    </w:rPr>
  </w:style>
  <w:style w:type="character" w:styleId="a7">
    <w:name w:val="Strong"/>
    <w:basedOn w:val="a0"/>
    <w:qFormat/>
    <w:rPr>
      <w:b/>
    </w:r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4418</Words>
  <Characters>25186</Characters>
  <Application>Microsoft Office Word</Application>
  <DocSecurity>0</DocSecurity>
  <Lines>209</Lines>
  <Paragraphs>59</Paragraphs>
  <ScaleCrop>false</ScaleCrop>
  <Company>q</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VACUUM</cp:lastModifiedBy>
  <cp:revision>3</cp:revision>
  <dcterms:created xsi:type="dcterms:W3CDTF">2021-03-02T08:01:00Z</dcterms:created>
  <dcterms:modified xsi:type="dcterms:W3CDTF">2021-03-12T08:25:00Z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