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2</w:t>
      </w:r>
    </w:p>
    <w:p>
      <w:pPr>
        <w:adjustRightInd w:val="0"/>
        <w:snapToGrid w:val="0"/>
        <w:spacing w:line="580" w:lineRule="exact"/>
        <w:jc w:val="left"/>
        <w:rPr>
          <w:rFonts w:hint="default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  <w:t>深圳市罗湖区教育局2020年秋季赴外面向2021届应届毕业生定点招聘教师防疫要求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 xml:space="preserve">    </w:t>
      </w:r>
    </w:p>
    <w:p>
      <w:pPr>
        <w:numPr>
          <w:ilvl w:val="255"/>
          <w:numId w:val="0"/>
        </w:numPr>
        <w:adjustRightInd w:val="0"/>
        <w:snapToGrid w:val="0"/>
        <w:spacing w:line="560" w:lineRule="exact"/>
        <w:jc w:val="left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出示绿色行程卡</w:t>
      </w: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当天须生成本人的绿色行程卡（生成流程：进入微信—搜索“国务院客户端”—在“国务院客户端”选择“防疫行程卡”—通过验证获取行程卡）。进入现场时，主动出示身份证、绿色行程卡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并配合检测体温。经现场测量体温低于37.3℃，方可进入考点参加考试。</w:t>
      </w: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756920</wp:posOffset>
            </wp:positionH>
            <wp:positionV relativeFrom="paragraph">
              <wp:posOffset>189230</wp:posOffset>
            </wp:positionV>
            <wp:extent cx="2911475" cy="2806700"/>
            <wp:effectExtent l="0" t="0" r="45085" b="43180"/>
            <wp:wrapTight wrapText="bothSides">
              <wp:wrapPolygon>
                <wp:start x="0" y="0"/>
                <wp:lineTo x="0" y="21463"/>
                <wp:lineTo x="21482" y="21463"/>
                <wp:lineTo x="21482" y="0"/>
                <wp:lineTo x="0" y="0"/>
              </wp:wrapPolygon>
            </wp:wrapTight>
            <wp:docPr id="1" name="图片 1" descr="16050982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509826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、特定人群须提交核酸检测阴性证明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在前往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地点的前14天内，如出现过发热、干咳、乏力、鼻塞、流涕、咽痛、腹泻等可疑症状，有境外或中高风险地区旅居史的人员，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当天还须提供7天内的核酸检测阴性证明。未能提供相关证明的，不得参加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。</w:t>
      </w: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、禁止参加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的人员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以下几种情况的人员不得参加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：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1.诊断为疑似/确诊新冠肺炎病例的人员；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2.诊断为新冠肺炎无症状感染者的人员；</w:t>
      </w:r>
    </w:p>
    <w:p>
      <w:pPr>
        <w:adjustRightInd w:val="0"/>
        <w:snapToGrid w:val="0"/>
        <w:spacing w:line="520" w:lineRule="exact"/>
        <w:ind w:left="638" w:leftChars="304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3.正处于隔离医学观察治疗、集中隔离观察期的人员；4.确定为新冠肺炎密切接触者的人员；</w:t>
      </w:r>
    </w:p>
    <w:p>
      <w:pPr>
        <w:adjustRightInd w:val="0"/>
        <w:snapToGrid w:val="0"/>
        <w:spacing w:line="520" w:lineRule="exact"/>
        <w:ind w:left="638" w:leftChars="304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5.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面试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当天体温≥37.3℃的人员。</w:t>
      </w: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、做好个人防护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参加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的人员应准备一次性医用口罩，做好个人防护，完成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后尽快离开考场。</w:t>
      </w: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、明确责任</w:t>
      </w:r>
    </w:p>
    <w:p>
      <w:pPr>
        <w:numPr>
          <w:ilvl w:val="255"/>
          <w:numId w:val="0"/>
        </w:numPr>
        <w:adjustRightInd w:val="0"/>
        <w:snapToGrid w:val="0"/>
        <w:spacing w:line="520" w:lineRule="exact"/>
        <w:ind w:left="64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凡隐瞒身体异常情况，或隐瞒谎报旅居史、接触史、</w:t>
      </w:r>
    </w:p>
    <w:p>
      <w:pPr>
        <w:spacing w:line="52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健康状况等疫情防控重点信息，或不配合工作人员进行防疫检测、询问、排查、送诊等造成严重后果的考生，将取消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资格，并依法追究法律责任。</w:t>
      </w:r>
    </w:p>
    <w:sectPr>
      <w:pgSz w:w="11906" w:h="16838"/>
      <w:pgMar w:top="1474" w:right="1814" w:bottom="1587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E516C"/>
    <w:rsid w:val="28F923F8"/>
    <w:rsid w:val="45C5458E"/>
    <w:rsid w:val="471548F2"/>
    <w:rsid w:val="5B622793"/>
    <w:rsid w:val="5C3E516C"/>
    <w:rsid w:val="5F6D26AF"/>
    <w:rsid w:val="7E25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2020-11-11T09:54:00Z</dcterms:created>
  <dc:creator>小粘糕。</dc:creator>
  <cp:lastModifiedBy>徐博</cp:lastModifiedBy>
  <cp:lastPrinted>2020-11-11T12:44:00Z</cp:lastPrinted>
  <dcterms:modified xsi:type="dcterms:W3CDTF">2020-11-11T12:57:30Z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