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spacing w:line="24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widowControl/>
        <w:snapToGrid w:val="0"/>
        <w:spacing w:line="640" w:lineRule="exact"/>
        <w:ind w:left="-93" w:leftChars="-99" w:hanging="115" w:hangingChars="26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阳春市教师资格认定档案袋封面</w:t>
      </w:r>
    </w:p>
    <w:p>
      <w:pPr>
        <w:widowControl/>
        <w:snapToGrid w:val="0"/>
        <w:spacing w:line="640" w:lineRule="exact"/>
        <w:jc w:val="center"/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（2020年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  <w:lang w:val="en-US" w:eastAsia="zh-CN"/>
        </w:rPr>
        <w:t>下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半年）</w:t>
      </w:r>
    </w:p>
    <w:p>
      <w:pPr>
        <w:widowControl/>
        <w:snapToGrid w:val="0"/>
        <w:spacing w:line="240" w:lineRule="exact"/>
        <w:jc w:val="center"/>
        <w:rPr>
          <w:rFonts w:hint="eastAsia" w:ascii="仿宋" w:hAnsi="仿宋" w:eastAsia="仿宋" w:cs="宋体"/>
          <w:b/>
          <w:bCs/>
          <w:color w:val="393939"/>
          <w:kern w:val="0"/>
          <w:sz w:val="40"/>
          <w:szCs w:val="40"/>
        </w:rPr>
      </w:pPr>
    </w:p>
    <w:tbl>
      <w:tblPr>
        <w:tblStyle w:val="2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20"/>
        <w:gridCol w:w="811"/>
        <w:gridCol w:w="404"/>
        <w:gridCol w:w="760"/>
        <w:gridCol w:w="736"/>
        <w:gridCol w:w="895"/>
        <w:gridCol w:w="3069"/>
        <w:gridCol w:w="94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7" w:leftChars="51" w:firstLine="3461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工作单位或户籍所在地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申请任教学科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94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申请认定教师资格基本材料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户口簿原件和复印件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学历证书原件、复印件和学历鉴定证明（全日制师范应届毕业生提交学校出具的学业成绩单）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普通话水平测试等级证书原件和复印件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广东省教师资格申请人员体格检查表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无犯罪记录证明（由教师资格认定机构到公安机关核查）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近期小一寸免冠半身正面彩照1张（与申请表和体检表上的照片同底），贴在教师资格认定相片粘贴表上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《中小学和幼儿园教师资格考试合格证明》（国考人员提供）；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学业成绩单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（师范毕业生提供）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专业技术资格证书或工人技术等级证书原件和复印件（申请认定中等职业学校实习指导教师资格人员需提供）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教师资格认定申请表（在认定审核通过后，由认定机构生成和下载，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用</w:t>
            </w:r>
            <w:r>
              <w:rPr>
                <w:rFonts w:ascii="宋体" w:hAnsi="宋体" w:cs="Times New Roman"/>
                <w:sz w:val="24"/>
                <w:szCs w:val="24"/>
              </w:rPr>
              <w:t>A4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纸打印，一式两份，加盖认定机构公章后一份存入申请人人事档案，一份由认定机构归档保存。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 除申请认定教师资格基本材料部分的“数量”栏目外，其它栏目由申请人打印填写。</w:t>
      </w:r>
    </w:p>
    <w:p>
      <w:pPr>
        <w:spacing w:line="400" w:lineRule="exact"/>
        <w:ind w:firstLine="420" w:firstLineChars="200"/>
      </w:pPr>
      <w:r>
        <w:rPr>
          <w:rFonts w:hint="eastAsia" w:ascii="宋体" w:hAnsi="宋体" w:cs="宋体"/>
          <w:color w:val="000000"/>
          <w:kern w:val="0"/>
          <w:szCs w:val="21"/>
        </w:rPr>
        <w:t>2. 以上所列材料需提供原件的，教师资格认定机构审核后，个人证件原件退回本人。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2020-09-24T08:12:03Z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