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仿宋_GB2312"/>
          <w:color w:val="000000"/>
          <w:kern w:val="0"/>
          <w:sz w:val="32"/>
          <w:szCs w:val="32"/>
        </w:rPr>
      </w:pPr>
      <w:r>
        <w:rPr>
          <w:rFonts w:eastAsia="仿宋_GB2312"/>
          <w:color w:val="000000"/>
          <w:kern w:val="0"/>
          <w:sz w:val="32"/>
          <w:szCs w:val="32"/>
        </w:rPr>
        <w:t>附件2</w:t>
      </w:r>
    </w:p>
    <w:p>
      <w:pPr>
        <w:widowControl/>
        <w:spacing w:line="720" w:lineRule="exact"/>
        <w:jc w:val="center"/>
        <w:rPr>
          <w:rFonts w:eastAsia="方正小标宋简体"/>
          <w:b/>
          <w:bCs/>
          <w:color w:val="000000"/>
          <w:kern w:val="0"/>
          <w:sz w:val="44"/>
          <w:szCs w:val="44"/>
        </w:rPr>
      </w:pPr>
      <w:r>
        <w:rPr>
          <w:rFonts w:eastAsia="方正小标宋简体"/>
          <w:b/>
          <w:bCs/>
          <w:color w:val="000000"/>
          <w:kern w:val="0"/>
          <w:sz w:val="44"/>
          <w:szCs w:val="44"/>
        </w:rPr>
        <w:t>考生须知</w:t>
      </w:r>
    </w:p>
    <w:p>
      <w:pPr>
        <w:widowControl/>
        <w:spacing w:line="620" w:lineRule="exact"/>
        <w:ind w:firstLine="646" w:firstLineChars="200"/>
        <w:jc w:val="left"/>
        <w:rPr>
          <w:rFonts w:eastAsia="仿宋_GB2312"/>
          <w:color w:val="000000"/>
          <w:kern w:val="0"/>
          <w:sz w:val="32"/>
          <w:szCs w:val="32"/>
        </w:rPr>
      </w:pP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一、面试时间地点</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面试时间</w:t>
      </w:r>
      <w:r>
        <w:rPr>
          <w:rFonts w:hint="eastAsia" w:eastAsia="仿宋_GB2312"/>
          <w:color w:val="000000"/>
          <w:kern w:val="0"/>
          <w:sz w:val="32"/>
          <w:szCs w:val="32"/>
        </w:rPr>
        <w:t>另行通知。届时，会有专人负责通知，请各位考生保持电话畅通。</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地点：</w:t>
      </w:r>
      <w:r>
        <w:rPr>
          <w:rFonts w:hint="eastAsia" w:eastAsia="仿宋_GB2312"/>
          <w:color w:val="000000"/>
          <w:kern w:val="0"/>
          <w:sz w:val="32"/>
          <w:szCs w:val="32"/>
          <w:lang w:eastAsia="zh-CN"/>
        </w:rPr>
        <w:t>肇庆宣卿中学</w:t>
      </w:r>
      <w:r>
        <w:rPr>
          <w:rFonts w:eastAsia="仿宋_GB2312"/>
          <w:color w:val="000000"/>
          <w:kern w:val="0"/>
          <w:sz w:val="32"/>
          <w:szCs w:val="32"/>
        </w:rPr>
        <w:t>（</w:t>
      </w:r>
      <w:r>
        <w:rPr>
          <w:rFonts w:hint="eastAsia" w:eastAsia="仿宋_GB2312"/>
          <w:color w:val="000000"/>
          <w:kern w:val="0"/>
          <w:sz w:val="32"/>
          <w:szCs w:val="32"/>
          <w:lang w:eastAsia="zh-CN"/>
        </w:rPr>
        <w:t>肇庆市肇庆新区总部四路</w:t>
      </w:r>
      <w:r>
        <w:rPr>
          <w:rFonts w:hint="eastAsia" w:eastAsia="仿宋_GB2312"/>
          <w:color w:val="000000"/>
          <w:kern w:val="0"/>
          <w:sz w:val="32"/>
          <w:szCs w:val="32"/>
          <w:lang w:val="en-US" w:eastAsia="zh-CN"/>
        </w:rPr>
        <w:t>1号</w:t>
      </w:r>
      <w:r>
        <w:rPr>
          <w:rFonts w:eastAsia="仿宋_GB2312"/>
          <w:color w:val="000000"/>
          <w:kern w:val="0"/>
          <w:sz w:val="32"/>
          <w:szCs w:val="32"/>
        </w:rPr>
        <w:t>）</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二、考生面试流程</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参加试讲的考生按规定的时间，凭准考证、身份证到达考场办公室→上交手机等通讯工具→抽取试讲序号并登记确认→按序号备课20分钟</w:t>
      </w:r>
      <w:r>
        <w:rPr>
          <w:rFonts w:eastAsia="仿宋_GB2312"/>
          <w:kern w:val="0"/>
          <w:sz w:val="32"/>
          <w:szCs w:val="32"/>
        </w:rPr>
        <w:t>→</w:t>
      </w:r>
      <w:r>
        <w:rPr>
          <w:rFonts w:eastAsia="仿宋_GB2312"/>
          <w:sz w:val="32"/>
          <w:szCs w:val="32"/>
        </w:rPr>
        <w:t>面试20分钟→</w:t>
      </w:r>
      <w:r>
        <w:rPr>
          <w:rFonts w:eastAsia="仿宋_GB2312"/>
          <w:kern w:val="0"/>
          <w:sz w:val="32"/>
          <w:szCs w:val="32"/>
        </w:rPr>
        <w:t>候</w:t>
      </w:r>
      <w:r>
        <w:rPr>
          <w:rFonts w:eastAsia="仿宋_GB2312"/>
          <w:color w:val="000000"/>
          <w:kern w:val="0"/>
          <w:sz w:val="32"/>
          <w:szCs w:val="32"/>
        </w:rPr>
        <w:t>分室→领取试讲成绩单、手机并签名确认→完毕，离开考点。</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三、其他事项</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1.考生若对笔试成绩有疑问，可以在分数公布之日起3个工作日内，由考生本人凭身份证及准考证到市教育局人事科提交查分申请，每个考生只能申请查分一次。</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2.考生须按照公布的面试时间和地点参加面试。参加面试时，必须同时携带准考证和身份证（二代），缺一不可。</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3.参加面试的考生应于规定时间前进入考点候考室，</w:t>
      </w:r>
      <w:r>
        <w:rPr>
          <w:rFonts w:hint="eastAsia" w:eastAsia="仿宋_GB2312"/>
          <w:color w:val="000000"/>
          <w:kern w:val="0"/>
          <w:sz w:val="32"/>
          <w:szCs w:val="32"/>
          <w:lang w:eastAsia="zh-CN"/>
        </w:rPr>
        <w:t>并在面试前</w:t>
      </w:r>
      <w:r>
        <w:rPr>
          <w:rFonts w:hint="eastAsia" w:eastAsia="仿宋_GB2312"/>
          <w:color w:val="000000"/>
          <w:kern w:val="0"/>
          <w:sz w:val="32"/>
          <w:szCs w:val="32"/>
          <w:lang w:val="en-US" w:eastAsia="zh-CN"/>
        </w:rPr>
        <w:t>30</w:t>
      </w:r>
      <w:r>
        <w:rPr>
          <w:rFonts w:eastAsia="仿宋_GB2312"/>
          <w:color w:val="000000"/>
          <w:kern w:val="0"/>
          <w:sz w:val="32"/>
          <w:szCs w:val="32"/>
        </w:rPr>
        <w:t>分钟</w:t>
      </w:r>
      <w:r>
        <w:rPr>
          <w:rFonts w:hint="eastAsia" w:eastAsia="仿宋_GB2312"/>
          <w:color w:val="000000"/>
          <w:kern w:val="0"/>
          <w:sz w:val="32"/>
          <w:szCs w:val="32"/>
          <w:lang w:eastAsia="zh-CN"/>
        </w:rPr>
        <w:t>抽签确定试室和面试顺序。违反上述要求的，视为放弃</w:t>
      </w:r>
      <w:r>
        <w:rPr>
          <w:rFonts w:eastAsia="仿宋_GB2312"/>
          <w:color w:val="000000"/>
          <w:kern w:val="0"/>
          <w:sz w:val="32"/>
          <w:szCs w:val="32"/>
        </w:rPr>
        <w:t>面试。</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4.考生不得携带手机或其他移动通讯工具以及有存储录音功能的电子设备进入候考室，已经携带的要关闭电源，并主动及时交给候考室工作人员保管，面试结束后到候分室领取。考生不得携带参考资料进入候考室，否则，均按违规处理，取消面试资格。</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5.候考考生须在候考室静候，不得喧哗，不得影响他人，应服从工作人员的管理。候考期间实行全封闭，考生不得擅自离开候考室。需上洗手间的，须经工作人员同意，并由工作人员陪同前往。</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6.每位考生面试时间不超过20分钟。面试中，考生先向考官报抽签试讲顺序号，然后按照面试的题目要求作答，禁止向考官透露自己的姓名、准考证号、家庭背景、毕业院校和工作单位等个人相关信息。否则，按违规处理，取消面试成绩。</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7.面试结束后，考生到候分室等候，领取面试成绩单并签名确认，考生须服从评委对自己的成绩评定。考生领取成绩单后须按考场指示标离开考点，不得在考点逗留。考生不在候分室领取成绩单自行离开候分室的视为认同成绩。</w:t>
      </w:r>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8.考生必须遵守考场规则纪律，服从考试工作人员管理。对违反面试规定的，将按照《</w:t>
      </w:r>
      <w:r>
        <w:rPr>
          <w:rFonts w:hint="eastAsia" w:eastAsia="仿宋_GB2312"/>
          <w:color w:val="000000"/>
          <w:kern w:val="0"/>
          <w:sz w:val="32"/>
          <w:szCs w:val="32"/>
        </w:rPr>
        <w:t>事业单位公开招聘违纪违规行为处理规定</w:t>
      </w:r>
      <w:r>
        <w:rPr>
          <w:rFonts w:eastAsia="仿宋_GB2312"/>
          <w:color w:val="000000"/>
          <w:kern w:val="0"/>
          <w:sz w:val="32"/>
          <w:szCs w:val="32"/>
        </w:rPr>
        <w:t>》进行严肃处理。</w:t>
      </w:r>
      <w:bookmarkStart w:id="0" w:name="_GoBack"/>
      <w:bookmarkEnd w:id="0"/>
    </w:p>
    <w:p>
      <w:pPr>
        <w:widowControl/>
        <w:spacing w:line="620" w:lineRule="exact"/>
        <w:ind w:firstLine="646" w:firstLineChars="200"/>
        <w:rPr>
          <w:rFonts w:eastAsia="仿宋_GB2312"/>
          <w:color w:val="000000"/>
          <w:kern w:val="0"/>
          <w:sz w:val="32"/>
          <w:szCs w:val="32"/>
        </w:rPr>
      </w:pPr>
      <w:r>
        <w:rPr>
          <w:rFonts w:eastAsia="仿宋_GB2312"/>
          <w:color w:val="000000"/>
          <w:kern w:val="0"/>
          <w:sz w:val="32"/>
          <w:szCs w:val="32"/>
        </w:rPr>
        <w:t>招考单位咨询电话：0758-</w:t>
      </w:r>
      <w:r>
        <w:rPr>
          <w:rFonts w:hint="eastAsia" w:eastAsia="仿宋_GB2312"/>
          <w:color w:val="000000"/>
          <w:kern w:val="0"/>
          <w:sz w:val="32"/>
          <w:szCs w:val="32"/>
          <w:lang w:val="en-US" w:eastAsia="zh-CN"/>
        </w:rPr>
        <w:t>6628122</w:t>
      </w:r>
      <w:r>
        <w:rPr>
          <w:rFonts w:eastAsia="仿宋_GB2312"/>
          <w:color w:val="000000"/>
          <w:kern w:val="0"/>
          <w:sz w:val="32"/>
          <w:szCs w:val="32"/>
        </w:rPr>
        <w:t>。</w:t>
      </w:r>
    </w:p>
    <w:sectPr>
      <w:footerReference r:id="rId3" w:type="default"/>
      <w:pgSz w:w="11906" w:h="16838"/>
      <w:pgMar w:top="2041" w:right="1361" w:bottom="1417" w:left="1587" w:header="851" w:footer="992" w:gutter="0"/>
      <w:pgNumType w:fmt="numberInDash"/>
      <w:cols w:space="720" w:num="1"/>
      <w:docGrid w:type="linesAndChars" w:linePitch="318" w:charSpace="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47"/>
    <w:rsid w:val="00042C1F"/>
    <w:rsid w:val="0004759B"/>
    <w:rsid w:val="00062E15"/>
    <w:rsid w:val="001B18E7"/>
    <w:rsid w:val="001D0085"/>
    <w:rsid w:val="00223D66"/>
    <w:rsid w:val="00230AF6"/>
    <w:rsid w:val="00236E13"/>
    <w:rsid w:val="00293347"/>
    <w:rsid w:val="003067DC"/>
    <w:rsid w:val="003236B9"/>
    <w:rsid w:val="003665BF"/>
    <w:rsid w:val="00371180"/>
    <w:rsid w:val="003A4CA1"/>
    <w:rsid w:val="00441914"/>
    <w:rsid w:val="004642CF"/>
    <w:rsid w:val="004D3ACB"/>
    <w:rsid w:val="004E6304"/>
    <w:rsid w:val="00555083"/>
    <w:rsid w:val="00565EBA"/>
    <w:rsid w:val="006F3225"/>
    <w:rsid w:val="00741041"/>
    <w:rsid w:val="00761DCC"/>
    <w:rsid w:val="007E20EE"/>
    <w:rsid w:val="007F1F61"/>
    <w:rsid w:val="008D6C1E"/>
    <w:rsid w:val="00964DE4"/>
    <w:rsid w:val="00966C76"/>
    <w:rsid w:val="009A3386"/>
    <w:rsid w:val="00A52FBA"/>
    <w:rsid w:val="00A74BEE"/>
    <w:rsid w:val="00A74EB5"/>
    <w:rsid w:val="00AD5FF0"/>
    <w:rsid w:val="00B24B83"/>
    <w:rsid w:val="00BC3602"/>
    <w:rsid w:val="00BE256D"/>
    <w:rsid w:val="00C61D38"/>
    <w:rsid w:val="00D02D93"/>
    <w:rsid w:val="00D03DA1"/>
    <w:rsid w:val="00D6201A"/>
    <w:rsid w:val="00D926B9"/>
    <w:rsid w:val="00DA02AE"/>
    <w:rsid w:val="00F728C6"/>
    <w:rsid w:val="09BE2576"/>
    <w:rsid w:val="0A673DA7"/>
    <w:rsid w:val="0BD07971"/>
    <w:rsid w:val="0C5F0D56"/>
    <w:rsid w:val="0D6C42F0"/>
    <w:rsid w:val="109A2DCD"/>
    <w:rsid w:val="12500365"/>
    <w:rsid w:val="139D7A5C"/>
    <w:rsid w:val="170F51FD"/>
    <w:rsid w:val="18D93BF9"/>
    <w:rsid w:val="19522397"/>
    <w:rsid w:val="1A5F1555"/>
    <w:rsid w:val="1B643F2C"/>
    <w:rsid w:val="1F681EE6"/>
    <w:rsid w:val="1F6C0C76"/>
    <w:rsid w:val="2028495F"/>
    <w:rsid w:val="20F27081"/>
    <w:rsid w:val="22A07374"/>
    <w:rsid w:val="22DE5F4A"/>
    <w:rsid w:val="28077D38"/>
    <w:rsid w:val="282E13CA"/>
    <w:rsid w:val="29916E6B"/>
    <w:rsid w:val="2A906032"/>
    <w:rsid w:val="2DC268F0"/>
    <w:rsid w:val="2E6B6814"/>
    <w:rsid w:val="2F430D9B"/>
    <w:rsid w:val="31EA4938"/>
    <w:rsid w:val="355C67DE"/>
    <w:rsid w:val="355E0A79"/>
    <w:rsid w:val="365420C6"/>
    <w:rsid w:val="39412588"/>
    <w:rsid w:val="3ABB40B9"/>
    <w:rsid w:val="3C9A2A6A"/>
    <w:rsid w:val="3E2A364D"/>
    <w:rsid w:val="45286032"/>
    <w:rsid w:val="45A21D4D"/>
    <w:rsid w:val="45C729A7"/>
    <w:rsid w:val="47DC0873"/>
    <w:rsid w:val="48CA0B8A"/>
    <w:rsid w:val="4F5E08E5"/>
    <w:rsid w:val="56465EEF"/>
    <w:rsid w:val="57355652"/>
    <w:rsid w:val="57480CF8"/>
    <w:rsid w:val="57B66D39"/>
    <w:rsid w:val="5C2E5A8E"/>
    <w:rsid w:val="5ECA1FDF"/>
    <w:rsid w:val="5F967DD5"/>
    <w:rsid w:val="60157C61"/>
    <w:rsid w:val="64A71705"/>
    <w:rsid w:val="69614D08"/>
    <w:rsid w:val="69A04F4B"/>
    <w:rsid w:val="6FA527FF"/>
    <w:rsid w:val="70A67E95"/>
    <w:rsid w:val="7136771B"/>
    <w:rsid w:val="7202495D"/>
    <w:rsid w:val="77A82CBB"/>
    <w:rsid w:val="79324C36"/>
    <w:rsid w:val="7ADA3041"/>
    <w:rsid w:val="7EE463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character" w:customStyle="1" w:styleId="12">
    <w:name w:val="页脚 Char"/>
    <w:basedOn w:val="9"/>
    <w:link w:val="4"/>
    <w:qFormat/>
    <w:uiPriority w:val="0"/>
    <w:rPr>
      <w:kern w:val="2"/>
      <w:sz w:val="18"/>
      <w:szCs w:val="18"/>
    </w:rPr>
  </w:style>
  <w:style w:type="character" w:customStyle="1" w:styleId="13">
    <w:name w:val="页眉 Char"/>
    <w:basedOn w:val="9"/>
    <w:link w:val="5"/>
    <w:qFormat/>
    <w:uiPriority w:val="0"/>
    <w:rPr>
      <w:kern w:val="2"/>
      <w:sz w:val="18"/>
      <w:szCs w:val="18"/>
    </w:rPr>
  </w:style>
  <w:style w:type="character" w:customStyle="1" w:styleId="14">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Pages>
  <Words>128</Words>
  <Characters>735</Characters>
  <Lines>6</Lines>
  <Paragraphs>1</Paragraphs>
  <TotalTime>27</TotalTime>
  <ScaleCrop>false</ScaleCrop>
  <LinksUpToDate>false</LinksUpToDate>
  <CharactersWithSpaces>862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2018-04-20T14:32:00Z</dcterms:created>
  <dc:creator>微软用户</dc:creator>
  <cp:lastModifiedBy>lili</cp:lastModifiedBy>
  <cp:lastPrinted>2020-08-28T08:38:00Z</cp:lastPrinted>
  <dcterms:modified xsi:type="dcterms:W3CDTF">2020-08-28T11:15:00Z</dcterms:modified>
  <dc:title>2018年肇庆市人大常委会办公室下属</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