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ascii="宋体" w:hAnsi="宋体" w:cs="宋体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highlight w:val="none"/>
        </w:rPr>
        <w:t>附件</w:t>
      </w:r>
      <w:r>
        <w:rPr>
          <w:rFonts w:ascii="宋体" w:hAnsi="宋体" w:cs="宋体"/>
          <w:b/>
          <w:color w:val="000000"/>
          <w:kern w:val="0"/>
          <w:sz w:val="28"/>
          <w:szCs w:val="28"/>
          <w:highlight w:val="none"/>
        </w:rPr>
        <w:t>1</w:t>
      </w:r>
    </w:p>
    <w:p>
      <w:pPr>
        <w:widowControl/>
        <w:spacing w:line="600" w:lineRule="atLeast"/>
        <w:ind w:firstLine="402" w:firstLineChars="100"/>
        <w:jc w:val="both"/>
        <w:rPr>
          <w:color w:val="000000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0"/>
          <w:szCs w:val="40"/>
          <w:highlight w:val="none"/>
        </w:rPr>
        <w:t>合肥师范学院2020年度高层次人才引进计划</w:t>
      </w:r>
    </w:p>
    <w:tbl>
      <w:tblPr>
        <w:tblStyle w:val="2"/>
        <w:tblW w:w="5219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18"/>
        <w:gridCol w:w="489"/>
        <w:gridCol w:w="928"/>
        <w:gridCol w:w="521"/>
        <w:gridCol w:w="492"/>
        <w:gridCol w:w="2029"/>
        <w:gridCol w:w="1197"/>
        <w:gridCol w:w="1169"/>
        <w:gridCol w:w="1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二级学院</w:t>
            </w:r>
          </w:p>
        </w:tc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招聘岗位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岗位代码</w:t>
            </w:r>
          </w:p>
        </w:tc>
        <w:tc>
          <w:tcPr>
            <w:tcW w:w="2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计划人数</w:t>
            </w:r>
          </w:p>
        </w:tc>
        <w:tc>
          <w:tcPr>
            <w:tcW w:w="25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招聘岗位所需资格条件</w:t>
            </w: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联系人、联系电话及招聘邮箱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9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学科方向/专业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学历学位/职称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其他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（含备注）</w:t>
            </w: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文学院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汉语言文学教师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9001471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中国语言文学、课程与教学论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联系人：马老师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联系电话：0551-63674801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招聘邮箱：mpl@hfnu.edu.cn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汉语国际教育教师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9001472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中国语言文学、外国语言文学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编辑出版学教师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9001473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新闻传播学、中国语言文学、管理科学与工程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网络与新媒体教师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9001474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新闻传播学、中国语言文学 、管理科学与工程、设计学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经济与管理学院</w:t>
            </w:r>
          </w:p>
        </w:tc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财务管理、酒店管理教师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9001475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管理学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联系人：朱老师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联系电话：0551-63828634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Style w:val="4"/>
                <w:rFonts w:hint="default"/>
                <w:color w:val="000000"/>
                <w:highlight w:val="none"/>
              </w:rPr>
              <w:t>招聘邮箱：1036965210@qq.com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9001476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管理学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硕士研究生且副高及以上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经济与金融、互联网金融教师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9001477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经济学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9001478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经济学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硕士研究生且副高及以上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外国语学院</w:t>
            </w:r>
          </w:p>
        </w:tc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英语教师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9001479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英语语言文学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联系人：孟老师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联系电话：0551-63828630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招聘邮箱：wyx@hfnu.edu.cn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9001480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英语语言文学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硕士研究生且副高及以上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教师教育学院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小学教育教师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9001481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教育学（侧重于课程教学论）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联系人：邢老师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联系电话：0551-65837401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Style w:val="4"/>
                <w:rFonts w:hint="default"/>
                <w:color w:val="000000"/>
                <w:highlight w:val="none"/>
              </w:rPr>
              <w:t>招聘邮箱：xingwj@hfnu.edu.cn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学前教育教师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9001482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教育学（侧重于课程教学论）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艺术传媒学院</w:t>
            </w:r>
          </w:p>
        </w:tc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服装服饰设计、动画、产品设计、环境设计教师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9001483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美术学、设计学、戏剧与影视学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联系人：徐老师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联系电话：0551-63872284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Style w:val="4"/>
                <w:rFonts w:hint="default"/>
                <w:color w:val="000000"/>
                <w:highlight w:val="none"/>
              </w:rPr>
              <w:t>招聘邮箱：448675382@qq.com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9001484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美术学、设计学、戏剧与影视学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硕士研究生且副高及以上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音乐学院</w:t>
            </w:r>
          </w:p>
        </w:tc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音乐学教师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9001485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音乐与舞蹈学（作曲与作曲技术理论方向）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联系人：郑老师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联系电话：0551-63364263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Style w:val="4"/>
                <w:rFonts w:hint="default"/>
                <w:color w:val="000000"/>
                <w:highlight w:val="none"/>
              </w:rPr>
              <w:t>招聘邮箱：yyxy@hfnu.edu.cn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9001486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音乐与舞蹈学（作曲与作曲技术理论方向）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硕士研究生且副高及以上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数学与统计学院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应用统计学、经济统计学教师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9001487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统计学、经济学、管理科学与工程、概率论与数理统计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联系人：王老师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联系电话：0551-63836080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招聘邮箱：sxx@hfnu.edu.cn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金融工程教师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9001488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经济学、概率论与数理统计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数学与应用数学教师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9001489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数学、课程与教学论、教育学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电子信息与电气工程学院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电气工程及其自动化教师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9001490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电气工程、控制科学与工程、仪器科学与技术、机械工程、计算机科学与技术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联系人：柴老师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联系电话：0551-62833290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Style w:val="4"/>
                <w:rFonts w:hint="default"/>
                <w:color w:val="000000"/>
                <w:highlight w:val="none"/>
              </w:rPr>
              <w:t>招聘邮箱：eiee@hfnu.edu.cn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电子信息工程教师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9001491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电子科学与技术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通信工程教师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9001492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信息与通信工程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物理与材料工程学院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光电信息科学与工程教师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9001493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物理学、光学工程、控制科学与工程、信息与通信工程、仪器科学与技术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联系人：李老师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联系电话：0551-63674132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Style w:val="4"/>
                <w:rFonts w:hint="default"/>
                <w:color w:val="000000"/>
                <w:highlight w:val="none"/>
              </w:rPr>
              <w:t>招聘邮箱：wcxy@hfnu.edu.cn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新能源材料与器件教师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9001494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材料科学与工程、物理学 、新能源科学与工程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材料科学与工程教师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9001495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材料科学与工程、物理学、化学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大学物理教学部教师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9001496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物理学、物理电子学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计算机学院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计算机科学与技术教师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9001497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计算机科学与技术、信息与通信工程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联系人：尹老师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联系电话：0551-63674139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Style w:val="4"/>
                <w:rFonts w:hint="default"/>
                <w:color w:val="000000"/>
                <w:highlight w:val="none"/>
              </w:rPr>
              <w:t>招聘邮箱：604426931@qq.com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计算机科学与技术教师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9001498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计算机科学与技术、信息与通信工程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硕士研究生且副高及以上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物联网工程教师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9001499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计算机科学与技术、信息与通信工程、控制科学与工程、生物医学工程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软件工程教师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9001500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计算机科学与技术、计算机软件与理论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软件工程教师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9001501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计算机科学与技术、计算机软件与理论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硕士研究生且副高及以上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网络工程教师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9001502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计算机科学与技术、信息与通信工程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化学与化学工程学院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化学（师范）教师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9001503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化学、教育学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教育学专业具有化学学科教育背景</w:t>
            </w: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联系人:陈老师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联系电话:0551-63758370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Style w:val="4"/>
                <w:rFonts w:hint="default"/>
                <w:color w:val="000000"/>
                <w:highlight w:val="none"/>
              </w:rPr>
              <w:t>招聘邮箱：1040025121@qq.com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制药工程教师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9001504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药学、中药学、生物医学工程、化学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、化学工程与技术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生命科学学院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生物科学教师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9001505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生物医学工程、生物学、中药学、基础医学、中医学、化学、药学、教育学（课程与教学论）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教育学专业具有生物学科教育背景</w:t>
            </w: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联系人：黄老师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联系电话：0551-63674150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招聘邮箱：swx@hfnu.edu.cn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生物制药教师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9001506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生物医学工程、生物学、中药学、基础医学、中医学、化学、药学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生物技术教师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9001507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生物医学工程、生物学、中药学、基础医学、中医学、化学、药学、作物学、园艺学、林学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食品质量与安全教师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9001508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食品科学与工程、制糖工程、发酵工程、营养与食品卫生学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体育科学学院 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运动训练教师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9001509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体育学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联系人：钱老师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联系电话：0551-63671635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招聘邮箱：qcz20180827@hfnu.edu.cn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运动康复教师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9001510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运动人体科学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运动康复教师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9001511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康复医学与理疗学、运动医学、中医骨伤科学、针灸推拿学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硕士研究生且副高及以上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具有执业医师（或康复治疗师）资格与一线临床实践经历</w:t>
            </w: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马克思主义学院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思想政治理论课公共课教师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9001512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社会学、哲学、历史学、政治学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联系人：吴老师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联系电话：0551-63893905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Style w:val="4"/>
                <w:rFonts w:hint="default"/>
                <w:color w:val="000000"/>
                <w:highlight w:val="none"/>
              </w:rPr>
              <w:t>招聘邮箱：1417232006@qq.com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思想政治教育教师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9001513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马克思主义理论、哲学、教育学（课程与教学论）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9001514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马克思主义理论、哲学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硕士研究生且副高及以上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79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备注：1.年龄：博士研究生一般不超过35周岁，副高一般不超过40周岁，正高一般不超过50周岁（特别优秀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年龄可适当放宽）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      2.学术条件：符合省编办审定的《合肥师范学院人才标准》条件</w:t>
            </w:r>
          </w:p>
        </w:tc>
      </w:tr>
    </w:tbl>
    <w:p>
      <w:r>
        <w:rPr>
          <w:color w:val="000000"/>
          <w:highlight w:val="none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06651"/>
    <w:rsid w:val="1060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2020-05-09T08:47:00Z</dcterms:created>
  <dc:creator>陈涛</dc:creator>
  <cp:lastModifiedBy>陈涛</cp:lastModifiedBy>
  <dcterms:modified xsi:type="dcterms:W3CDTF">2020-05-09T08:48:43Z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